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CB94B9" w14:textId="77777777" w:rsidR="00893252" w:rsidRPr="00DA7A32" w:rsidRDefault="00893252" w:rsidP="00893252">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МИНОБРНАУКИ РОССИИ</w:t>
      </w:r>
    </w:p>
    <w:p w14:paraId="61154882" w14:textId="77777777" w:rsidR="00893252" w:rsidRPr="00DA7A32" w:rsidRDefault="00893252" w:rsidP="00893252">
      <w:pPr>
        <w:suppressAutoHyphens/>
        <w:spacing w:after="0" w:line="240" w:lineRule="auto"/>
        <w:jc w:val="center"/>
        <w:rPr>
          <w:rFonts w:ascii="Times New Roman" w:hAnsi="Times New Roman" w:cs="Times New Roman"/>
          <w:sz w:val="28"/>
          <w:szCs w:val="28"/>
        </w:rPr>
      </w:pPr>
    </w:p>
    <w:p w14:paraId="088B9220"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6D718281"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36A88780"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Pr="00DA7A32">
        <w:rPr>
          <w:rFonts w:ascii="Times New Roman" w:eastAsia="Times New Roman" w:hAnsi="Times New Roman" w:cs="Times New Roman"/>
          <w:color w:val="000000"/>
          <w:sz w:val="28"/>
          <w:szCs w:val="28"/>
          <w:lang w:eastAsia="ru-RU"/>
        </w:rPr>
        <w:t xml:space="preserve">образования </w:t>
      </w:r>
    </w:p>
    <w:p w14:paraId="7A62FE0E" w14:textId="77777777" w:rsidR="00893252" w:rsidRDefault="00893252" w:rsidP="00893252">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42B96702" w14:textId="77777777" w:rsidR="00893252" w:rsidRDefault="00893252" w:rsidP="00893252">
      <w:pPr>
        <w:spacing w:after="0" w:line="240" w:lineRule="auto"/>
        <w:jc w:val="center"/>
        <w:rPr>
          <w:rFonts w:ascii="Times New Roman" w:eastAsia="Times New Roman" w:hAnsi="Times New Roman" w:cs="Times New Roman"/>
          <w:b/>
          <w:sz w:val="32"/>
          <w:szCs w:val="32"/>
        </w:rPr>
      </w:pPr>
    </w:p>
    <w:p w14:paraId="5DB17E62" w14:textId="77777777" w:rsidR="00893252" w:rsidRPr="002D3E70" w:rsidRDefault="00893252" w:rsidP="00893252">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7D4A5A74" w14:textId="77777777" w:rsidR="00893252" w:rsidRDefault="00893252" w:rsidP="00893252">
      <w:pPr>
        <w:rPr>
          <w:rFonts w:ascii="Times New Roman" w:eastAsia="Times New Roman" w:hAnsi="Times New Roman" w:cs="Times New Roman"/>
          <w:sz w:val="32"/>
          <w:szCs w:val="32"/>
        </w:rPr>
      </w:pPr>
    </w:p>
    <w:p w14:paraId="287D00B7" w14:textId="77777777" w:rsidR="00893252" w:rsidRPr="003B7C89" w:rsidRDefault="00893252" w:rsidP="00893252">
      <w:pPr>
        <w:rPr>
          <w:rFonts w:ascii="Times New Roman" w:eastAsia="Times New Roman" w:hAnsi="Times New Roman" w:cs="Times New Roman"/>
          <w:sz w:val="32"/>
          <w:szCs w:val="32"/>
        </w:rPr>
      </w:pPr>
    </w:p>
    <w:p w14:paraId="5E912799" w14:textId="77777777" w:rsidR="00893252" w:rsidRPr="00A71D9E" w:rsidRDefault="00893252" w:rsidP="00893252">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01A8FE7D" w14:textId="77777777" w:rsidR="00893252" w:rsidRPr="00A71D9E" w:rsidRDefault="00893252" w:rsidP="00893252">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4B37B616" w14:textId="77777777" w:rsidR="00893252" w:rsidRPr="00A71D9E" w:rsidRDefault="00893252" w:rsidP="00893252">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Pr="00307271">
        <w:rPr>
          <w:rFonts w:ascii="Times New Roman" w:eastAsia="Arial Unicode MS" w:hAnsi="Times New Roman" w:cs="Times New Roman"/>
          <w:sz w:val="32"/>
          <w:szCs w:val="32"/>
          <w:lang w:eastAsia="ru-RU"/>
        </w:rPr>
        <w:t>Спецкурс по деревянным конструкциям</w:t>
      </w:r>
      <w:r w:rsidRPr="00A71D9E">
        <w:rPr>
          <w:rFonts w:ascii="Times New Roman" w:eastAsia="Arial Unicode MS" w:hAnsi="Times New Roman" w:cs="Times New Roman"/>
          <w:sz w:val="32"/>
          <w:szCs w:val="32"/>
          <w:lang w:eastAsia="ru-RU"/>
        </w:rPr>
        <w:t>»</w:t>
      </w:r>
    </w:p>
    <w:p w14:paraId="33513812" w14:textId="77777777" w:rsidR="00893252" w:rsidRDefault="00893252" w:rsidP="00893252">
      <w:pPr>
        <w:suppressAutoHyphens/>
        <w:spacing w:after="0" w:line="240" w:lineRule="auto"/>
        <w:jc w:val="center"/>
        <w:rPr>
          <w:rFonts w:ascii="Times New Roman" w:eastAsia="Arial Unicode MS" w:hAnsi="Times New Roman" w:cs="Times New Roman"/>
          <w:sz w:val="28"/>
          <w:szCs w:val="24"/>
          <w:lang w:eastAsia="ru-RU"/>
        </w:rPr>
      </w:pPr>
    </w:p>
    <w:p w14:paraId="4DE0D3D2" w14:textId="77777777" w:rsidR="00893252" w:rsidRPr="00A71D9E" w:rsidRDefault="00893252" w:rsidP="00893252">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452AEB7E" w14:textId="77777777" w:rsidR="00893252" w:rsidRPr="00A71D9E" w:rsidRDefault="00893252" w:rsidP="00893252">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1A991033" w14:textId="77777777" w:rsidR="00893252" w:rsidRPr="00A71D9E" w:rsidRDefault="00893252" w:rsidP="00893252">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7D0F3CAE" w14:textId="77777777" w:rsidR="00893252" w:rsidRDefault="00893252" w:rsidP="00893252">
      <w:pPr>
        <w:pStyle w:val="ReportHead"/>
        <w:suppressAutoHyphens/>
        <w:rPr>
          <w:i/>
          <w:sz w:val="24"/>
          <w:u w:val="single"/>
        </w:rPr>
      </w:pPr>
      <w:r>
        <w:rPr>
          <w:i/>
          <w:sz w:val="24"/>
          <w:u w:val="single"/>
        </w:rPr>
        <w:t>08.03.01 Строительство</w:t>
      </w:r>
    </w:p>
    <w:p w14:paraId="4C97DC57" w14:textId="77777777" w:rsidR="00893252" w:rsidRDefault="00893252" w:rsidP="00893252">
      <w:pPr>
        <w:pStyle w:val="ReportHead"/>
        <w:suppressAutoHyphens/>
        <w:rPr>
          <w:sz w:val="24"/>
          <w:vertAlign w:val="superscript"/>
        </w:rPr>
      </w:pPr>
      <w:r>
        <w:rPr>
          <w:sz w:val="24"/>
          <w:vertAlign w:val="superscript"/>
        </w:rPr>
        <w:t>(код и наименование направления подготовки)</w:t>
      </w:r>
    </w:p>
    <w:p w14:paraId="78ECDCA1" w14:textId="77777777" w:rsidR="00893252" w:rsidRPr="00A71D9E" w:rsidRDefault="00893252" w:rsidP="00893252">
      <w:pPr>
        <w:pStyle w:val="ReportHead"/>
        <w:suppressAutoHyphens/>
        <w:rPr>
          <w:sz w:val="24"/>
        </w:rPr>
      </w:pPr>
    </w:p>
    <w:p w14:paraId="31D90353" w14:textId="77777777" w:rsidR="00893252" w:rsidRDefault="00893252" w:rsidP="00893252">
      <w:pPr>
        <w:pStyle w:val="ReportHead"/>
        <w:suppressAutoHyphens/>
        <w:rPr>
          <w:i/>
          <w:sz w:val="24"/>
          <w:u w:val="single"/>
        </w:rPr>
      </w:pPr>
      <w:r>
        <w:rPr>
          <w:i/>
          <w:sz w:val="24"/>
          <w:u w:val="single"/>
        </w:rPr>
        <w:t>Промышленное и гражданское строительство</w:t>
      </w:r>
    </w:p>
    <w:p w14:paraId="6D616449" w14:textId="77777777" w:rsidR="00893252" w:rsidRDefault="00893252" w:rsidP="0089325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4C513C41" w14:textId="77777777" w:rsidR="00893252" w:rsidRDefault="00893252" w:rsidP="00893252">
      <w:pPr>
        <w:pStyle w:val="ReportHead"/>
        <w:suppressAutoHyphens/>
        <w:rPr>
          <w:szCs w:val="28"/>
        </w:rPr>
      </w:pPr>
    </w:p>
    <w:p w14:paraId="63816DA4" w14:textId="77777777" w:rsidR="00893252" w:rsidRPr="00A71D9E" w:rsidRDefault="00893252" w:rsidP="00893252">
      <w:pPr>
        <w:pStyle w:val="ReportHead"/>
        <w:suppressAutoHyphens/>
        <w:rPr>
          <w:szCs w:val="28"/>
        </w:rPr>
      </w:pPr>
      <w:r w:rsidRPr="00A71D9E">
        <w:rPr>
          <w:szCs w:val="28"/>
        </w:rPr>
        <w:t>Квалификация</w:t>
      </w:r>
    </w:p>
    <w:p w14:paraId="77581939" w14:textId="77777777" w:rsidR="00893252" w:rsidRDefault="00893252" w:rsidP="00893252">
      <w:pPr>
        <w:pStyle w:val="ReportHead"/>
        <w:suppressAutoHyphens/>
        <w:rPr>
          <w:i/>
          <w:sz w:val="24"/>
          <w:u w:val="single"/>
        </w:rPr>
      </w:pPr>
      <w:r>
        <w:rPr>
          <w:i/>
          <w:sz w:val="24"/>
          <w:u w:val="single"/>
        </w:rPr>
        <w:t>Бакалавр</w:t>
      </w:r>
    </w:p>
    <w:p w14:paraId="09CC8816" w14:textId="77777777" w:rsidR="00893252" w:rsidRPr="00A71D9E" w:rsidRDefault="00893252" w:rsidP="00893252">
      <w:pPr>
        <w:pStyle w:val="ReportHead"/>
        <w:suppressAutoHyphens/>
        <w:spacing w:before="120"/>
        <w:rPr>
          <w:szCs w:val="28"/>
        </w:rPr>
      </w:pPr>
      <w:r w:rsidRPr="00A71D9E">
        <w:rPr>
          <w:szCs w:val="28"/>
        </w:rPr>
        <w:t>Форма обучения</w:t>
      </w:r>
    </w:p>
    <w:p w14:paraId="068D6885" w14:textId="6E8CBCC2" w:rsidR="00893252" w:rsidRDefault="00F50B79" w:rsidP="00893252">
      <w:pPr>
        <w:pStyle w:val="ReportHead"/>
        <w:suppressAutoHyphens/>
        <w:rPr>
          <w:i/>
          <w:sz w:val="24"/>
          <w:u w:val="single"/>
        </w:rPr>
      </w:pPr>
      <w:r>
        <w:rPr>
          <w:i/>
          <w:sz w:val="24"/>
          <w:u w:val="single"/>
        </w:rPr>
        <w:t>Зао</w:t>
      </w:r>
      <w:r w:rsidR="00893252">
        <w:rPr>
          <w:i/>
          <w:sz w:val="24"/>
          <w:u w:val="single"/>
        </w:rPr>
        <w:t>чная</w:t>
      </w:r>
    </w:p>
    <w:p w14:paraId="79EF7674" w14:textId="77777777" w:rsidR="00893252" w:rsidRDefault="00893252" w:rsidP="00893252">
      <w:pPr>
        <w:ind w:firstLine="708"/>
        <w:rPr>
          <w:rFonts w:ascii="Times New Roman" w:eastAsia="Times New Roman" w:hAnsi="Times New Roman" w:cs="Times New Roman"/>
          <w:sz w:val="32"/>
          <w:szCs w:val="32"/>
        </w:rPr>
      </w:pPr>
    </w:p>
    <w:p w14:paraId="72A02C8F" w14:textId="77777777" w:rsidR="00893252" w:rsidRDefault="00893252" w:rsidP="00893252">
      <w:pPr>
        <w:rPr>
          <w:rFonts w:ascii="Times New Roman" w:eastAsia="Times New Roman" w:hAnsi="Times New Roman" w:cs="Times New Roman"/>
          <w:sz w:val="32"/>
          <w:szCs w:val="32"/>
        </w:rPr>
      </w:pPr>
    </w:p>
    <w:p w14:paraId="05DA63DD" w14:textId="77777777" w:rsidR="00893252" w:rsidRDefault="00893252" w:rsidP="00893252">
      <w:pPr>
        <w:rPr>
          <w:rFonts w:ascii="Times New Roman" w:eastAsia="Times New Roman" w:hAnsi="Times New Roman" w:cs="Times New Roman"/>
          <w:sz w:val="32"/>
          <w:szCs w:val="32"/>
        </w:rPr>
      </w:pPr>
    </w:p>
    <w:p w14:paraId="2635B6C8" w14:textId="77777777" w:rsidR="00893252" w:rsidRDefault="00893252" w:rsidP="00893252">
      <w:pPr>
        <w:rPr>
          <w:rFonts w:ascii="Times New Roman" w:eastAsia="Times New Roman" w:hAnsi="Times New Roman" w:cs="Times New Roman"/>
          <w:sz w:val="32"/>
          <w:szCs w:val="32"/>
        </w:rPr>
      </w:pPr>
    </w:p>
    <w:p w14:paraId="75B1D18C" w14:textId="77777777" w:rsidR="00893252" w:rsidRDefault="00893252" w:rsidP="00893252">
      <w:pPr>
        <w:rPr>
          <w:rFonts w:ascii="Times New Roman" w:eastAsia="Times New Roman" w:hAnsi="Times New Roman" w:cs="Times New Roman"/>
          <w:sz w:val="32"/>
          <w:szCs w:val="32"/>
        </w:rPr>
      </w:pPr>
    </w:p>
    <w:p w14:paraId="541760F9" w14:textId="77777777" w:rsidR="0050796E" w:rsidRDefault="0050796E" w:rsidP="00893252">
      <w:pPr>
        <w:rPr>
          <w:rFonts w:ascii="Times New Roman" w:eastAsia="Times New Roman" w:hAnsi="Times New Roman" w:cs="Times New Roman"/>
          <w:sz w:val="32"/>
          <w:szCs w:val="32"/>
        </w:rPr>
      </w:pPr>
    </w:p>
    <w:p w14:paraId="41C0DF38" w14:textId="77777777" w:rsidR="00893252" w:rsidRDefault="00893252" w:rsidP="00893252">
      <w:pPr>
        <w:spacing w:after="0" w:line="240" w:lineRule="auto"/>
        <w:rPr>
          <w:rFonts w:ascii="Times New Roman" w:eastAsia="Times New Roman" w:hAnsi="Times New Roman" w:cs="Times New Roman"/>
          <w:sz w:val="32"/>
          <w:szCs w:val="32"/>
        </w:rPr>
      </w:pPr>
    </w:p>
    <w:p w14:paraId="1F404ED2" w14:textId="77777777" w:rsidR="00893252" w:rsidRDefault="00893252" w:rsidP="00893252">
      <w:pPr>
        <w:spacing w:after="0" w:line="240" w:lineRule="auto"/>
        <w:rPr>
          <w:rFonts w:ascii="Times New Roman" w:eastAsia="Times New Roman" w:hAnsi="Times New Roman" w:cs="Times New Roman"/>
          <w:sz w:val="32"/>
          <w:szCs w:val="32"/>
        </w:rPr>
      </w:pPr>
    </w:p>
    <w:p w14:paraId="011CA237" w14:textId="614F4FE9" w:rsidR="00893252" w:rsidRPr="00A71D9E" w:rsidRDefault="00893252" w:rsidP="0089325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202</w:t>
      </w:r>
      <w:r w:rsidR="0010576F">
        <w:rPr>
          <w:rFonts w:ascii="Times New Roman" w:eastAsia="Times New Roman" w:hAnsi="Times New Roman" w:cs="Times New Roman"/>
          <w:sz w:val="28"/>
          <w:szCs w:val="28"/>
        </w:rPr>
        <w:t>6</w:t>
      </w:r>
    </w:p>
    <w:p w14:paraId="4287B5E1" w14:textId="77777777" w:rsidR="00893252" w:rsidRPr="00A71D9E" w:rsidRDefault="00893252" w:rsidP="00893252">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Pr="00307271">
        <w:rPr>
          <w:rFonts w:ascii="Times New Roman" w:eastAsia="Times New Roman" w:hAnsi="Times New Roman" w:cs="Times New Roman"/>
          <w:sz w:val="28"/>
          <w:szCs w:val="28"/>
        </w:rPr>
        <w:t>Спецкурс по деревянным конструкциям</w:t>
      </w:r>
      <w:r w:rsidRPr="00A71D9E">
        <w:rPr>
          <w:rFonts w:ascii="Times New Roman" w:eastAsia="Times New Roman" w:hAnsi="Times New Roman" w:cs="Times New Roman"/>
          <w:sz w:val="28"/>
          <w:szCs w:val="28"/>
          <w:lang w:val="x-none"/>
        </w:rPr>
        <w:t xml:space="preserve">» </w:t>
      </w:r>
    </w:p>
    <w:p w14:paraId="6B593E6C" w14:textId="77777777" w:rsidR="00893252" w:rsidRPr="00D6655C" w:rsidRDefault="00893252" w:rsidP="00893252">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59BC97B0" w14:textId="77777777" w:rsidR="00893252" w:rsidRPr="00A71D9E" w:rsidRDefault="00893252" w:rsidP="00893252">
      <w:pPr>
        <w:suppressLineNumbers/>
        <w:spacing w:after="0" w:line="240" w:lineRule="auto"/>
        <w:ind w:firstLine="709"/>
        <w:jc w:val="both"/>
        <w:rPr>
          <w:rFonts w:ascii="Times New Roman" w:eastAsia="Times New Roman" w:hAnsi="Times New Roman" w:cs="Times New Roman"/>
          <w:sz w:val="28"/>
          <w:szCs w:val="28"/>
        </w:rPr>
      </w:pPr>
    </w:p>
    <w:p w14:paraId="33142EDA" w14:textId="77777777" w:rsidR="00893252" w:rsidRDefault="00893252" w:rsidP="00893252">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lang w:val="x-none"/>
        </w:rPr>
        <w:tab/>
      </w:r>
    </w:p>
    <w:p w14:paraId="28563AF6" w14:textId="77777777" w:rsidR="00893252" w:rsidRPr="00C8449A" w:rsidRDefault="00893252" w:rsidP="00893252">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0F20BA13" w14:textId="77777777" w:rsidR="00893252" w:rsidRPr="00C8449A" w:rsidRDefault="00893252" w:rsidP="00893252">
      <w:pPr>
        <w:suppressAutoHyphens/>
        <w:spacing w:after="0" w:line="240" w:lineRule="auto"/>
        <w:jc w:val="center"/>
        <w:rPr>
          <w:rFonts w:ascii="Times New Roman" w:eastAsia="Times New Roman" w:hAnsi="Times New Roman" w:cs="Times New Roman"/>
          <w:sz w:val="28"/>
          <w:szCs w:val="24"/>
        </w:rPr>
      </w:pPr>
    </w:p>
    <w:p w14:paraId="758F220C" w14:textId="77777777" w:rsidR="00893252" w:rsidRPr="00C8449A" w:rsidRDefault="00893252" w:rsidP="00893252">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0F1A1A94" w14:textId="77777777" w:rsidR="00893252" w:rsidRPr="00C8449A" w:rsidRDefault="00893252" w:rsidP="00893252">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B1ABE71" wp14:editId="1C08B63E">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3AB98AD1" w14:textId="77777777" w:rsidR="0010576F" w:rsidRDefault="0010576F" w:rsidP="0010576F">
      <w:pPr>
        <w:pStyle w:val="ReportHead"/>
        <w:tabs>
          <w:tab w:val="left" w:pos="10432"/>
        </w:tabs>
        <w:suppressAutoHyphens/>
        <w:jc w:val="both"/>
      </w:pPr>
      <w:r w:rsidRPr="00AB39DE">
        <w:t>протокол № ____</w:t>
      </w:r>
      <w:r w:rsidRPr="00AB39DE">
        <w:rPr>
          <w:u w:val="single"/>
        </w:rPr>
        <w:t>7</w:t>
      </w:r>
      <w:r w:rsidRPr="00AB39DE">
        <w:t>____от «_</w:t>
      </w:r>
      <w:r w:rsidRPr="00AB39DE">
        <w:rPr>
          <w:u w:val="single"/>
        </w:rPr>
        <w:t>16</w:t>
      </w:r>
      <w:r w:rsidRPr="00AB39DE">
        <w:t>_» _</w:t>
      </w:r>
      <w:r w:rsidRPr="00AB39DE">
        <w:rPr>
          <w:u w:val="single"/>
        </w:rPr>
        <w:t>марта</w:t>
      </w:r>
      <w:r w:rsidRPr="00AB39DE">
        <w:t>_ 2026 г.</w:t>
      </w:r>
    </w:p>
    <w:p w14:paraId="7B0F4059" w14:textId="77777777" w:rsidR="0010576F" w:rsidRPr="00AB39DE" w:rsidRDefault="0010576F" w:rsidP="0010576F">
      <w:pPr>
        <w:pStyle w:val="ReportHead"/>
        <w:tabs>
          <w:tab w:val="left" w:pos="10432"/>
        </w:tabs>
        <w:suppressAutoHyphens/>
        <w:jc w:val="both"/>
      </w:pPr>
    </w:p>
    <w:p w14:paraId="1324A107" w14:textId="77777777" w:rsidR="0010576F" w:rsidRPr="00C8449A" w:rsidRDefault="0010576F" w:rsidP="0010576F">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3360" behindDoc="1" locked="0" layoutInCell="1" allowOverlap="1" wp14:anchorId="00CDCDC6" wp14:editId="725BE704">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7F424568" w14:textId="77777777" w:rsidR="0010576F" w:rsidRPr="00C8449A" w:rsidRDefault="0010576F" w:rsidP="0010576F">
      <w:pPr>
        <w:tabs>
          <w:tab w:val="center" w:pos="6378"/>
          <w:tab w:val="left" w:pos="10148"/>
        </w:tabs>
        <w:suppressAutoHyphens/>
        <w:spacing w:after="0" w:line="240" w:lineRule="auto"/>
        <w:jc w:val="both"/>
        <w:rPr>
          <w:rFonts w:ascii="Times New Roman" w:hAnsi="Times New Roman" w:cs="Times New Roman"/>
          <w:sz w:val="28"/>
          <w:u w:val="single"/>
        </w:rPr>
      </w:pPr>
    </w:p>
    <w:p w14:paraId="2C6DAC01" w14:textId="77777777" w:rsidR="0010576F" w:rsidRPr="00C8449A" w:rsidRDefault="0010576F" w:rsidP="0010576F">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066C7AB5" w14:textId="77777777" w:rsidR="0010576F" w:rsidRPr="00EF33C3" w:rsidRDefault="0010576F" w:rsidP="0010576F">
      <w:pPr>
        <w:tabs>
          <w:tab w:val="center" w:pos="6378"/>
          <w:tab w:val="left" w:pos="10148"/>
        </w:tabs>
        <w:suppressAutoHyphens/>
        <w:spacing w:after="0" w:line="240" w:lineRule="auto"/>
        <w:jc w:val="both"/>
        <w:rPr>
          <w:rFonts w:ascii="Times New Roman" w:hAnsi="Times New Roman" w:cs="Times New Roman"/>
          <w:sz w:val="28"/>
        </w:rPr>
      </w:pPr>
      <w:r w:rsidRPr="00EF33C3">
        <w:rPr>
          <w:rFonts w:ascii="Times New Roman" w:hAnsi="Times New Roman" w:cs="Times New Roman"/>
          <w:noProof/>
          <w:lang w:eastAsia="ru-RU"/>
        </w:rPr>
        <w:drawing>
          <wp:anchor distT="0" distB="0" distL="114300" distR="114300" simplePos="0" relativeHeight="251662336" behindDoc="1" locked="0" layoutInCell="1" allowOverlap="1" wp14:anchorId="4ABA663C" wp14:editId="6BF0F2D2">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EF33C3">
        <w:rPr>
          <w:rFonts w:ascii="Times New Roman" w:hAnsi="Times New Roman" w:cs="Times New Roman"/>
          <w:sz w:val="28"/>
        </w:rPr>
        <w:t>Исполнитель:</w:t>
      </w:r>
    </w:p>
    <w:p w14:paraId="0AAC2B27" w14:textId="77777777" w:rsidR="0010576F" w:rsidRPr="00C8449A" w:rsidRDefault="0010576F" w:rsidP="0010576F">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w:t>
      </w:r>
      <w:r>
        <w:rPr>
          <w:rFonts w:ascii="Times New Roman" w:hAnsi="Times New Roman" w:cs="Times New Roman"/>
          <w:sz w:val="28"/>
          <w:u w:val="single"/>
        </w:rPr>
        <w:t>доцент</w:t>
      </w:r>
      <w:r w:rsidRPr="00C8449A">
        <w:rPr>
          <w:rFonts w:ascii="Times New Roman" w:hAnsi="Times New Roman" w:cs="Times New Roman"/>
          <w:sz w:val="28"/>
          <w:u w:val="single"/>
        </w:rPr>
        <w:t xml:space="preserve">                                </w:t>
      </w:r>
      <w:r>
        <w:rPr>
          <w:rFonts w:ascii="Times New Roman" w:hAnsi="Times New Roman" w:cs="Times New Roman"/>
          <w:sz w:val="28"/>
          <w:u w:val="single"/>
        </w:rPr>
        <w:t xml:space="preserve">                                 </w:t>
      </w:r>
      <w:r w:rsidRPr="00C8449A">
        <w:rPr>
          <w:rFonts w:ascii="Times New Roman" w:hAnsi="Times New Roman" w:cs="Times New Roman"/>
          <w:sz w:val="28"/>
          <w:u w:val="single"/>
        </w:rPr>
        <w:t xml:space="preserve">                 В.В. Дубинецкий</w:t>
      </w:r>
    </w:p>
    <w:p w14:paraId="0A002FE4" w14:textId="77777777" w:rsidR="0010576F" w:rsidRPr="00C8449A" w:rsidRDefault="0010576F" w:rsidP="0010576F">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443A048F" w14:textId="77777777" w:rsidR="0010576F" w:rsidRDefault="0010576F" w:rsidP="0010576F">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bookmarkStart w:id="0" w:name="_GoBack"/>
      <w:bookmarkEnd w:id="0"/>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2C0E8A4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397"/>
        <w:gridCol w:w="3410"/>
        <w:gridCol w:w="2143"/>
        <w:gridCol w:w="2143"/>
      </w:tblGrid>
      <w:tr w:rsidR="000F20FE" w:rsidRPr="00B32E54" w14:paraId="0E22F0F3" w14:textId="58248735" w:rsidTr="008D164A">
        <w:trPr>
          <w:tblHeader/>
          <w:jc w:val="center"/>
        </w:trPr>
        <w:tc>
          <w:tcPr>
            <w:tcW w:w="2397" w:type="dxa"/>
            <w:shd w:val="clear" w:color="auto" w:fill="auto"/>
            <w:vAlign w:val="center"/>
          </w:tcPr>
          <w:p w14:paraId="44DA7AAA" w14:textId="77777777" w:rsidR="000F20FE" w:rsidRPr="00B32E54" w:rsidRDefault="000F20FE" w:rsidP="00AD361A">
            <w:pPr>
              <w:pStyle w:val="ReportMain"/>
              <w:tabs>
                <w:tab w:val="left" w:pos="10205"/>
              </w:tabs>
              <w:suppressAutoHyphens/>
              <w:jc w:val="center"/>
            </w:pPr>
            <w:r w:rsidRPr="00B32E54">
              <w:t>Код и наименование формируемых компетенций</w:t>
            </w:r>
          </w:p>
        </w:tc>
        <w:tc>
          <w:tcPr>
            <w:tcW w:w="3410" w:type="dxa"/>
            <w:shd w:val="clear" w:color="auto" w:fill="auto"/>
            <w:vAlign w:val="center"/>
          </w:tcPr>
          <w:p w14:paraId="0CA09531" w14:textId="77777777" w:rsidR="000F20FE" w:rsidRPr="00B32E54" w:rsidRDefault="000F20FE" w:rsidP="00AD361A">
            <w:pPr>
              <w:pStyle w:val="ReportMain"/>
              <w:tabs>
                <w:tab w:val="left" w:pos="10205"/>
              </w:tabs>
              <w:suppressAutoHyphens/>
              <w:jc w:val="center"/>
            </w:pPr>
            <w:r w:rsidRPr="00B32E54">
              <w:t>Код и наименование индикатора достижения компетенции</w:t>
            </w:r>
          </w:p>
        </w:tc>
        <w:tc>
          <w:tcPr>
            <w:tcW w:w="2143" w:type="dxa"/>
            <w:shd w:val="clear" w:color="auto" w:fill="auto"/>
            <w:vAlign w:val="center"/>
          </w:tcPr>
          <w:p w14:paraId="07882C94" w14:textId="77777777" w:rsidR="000F20FE" w:rsidRPr="00B32E54" w:rsidRDefault="000F20FE" w:rsidP="00AD361A">
            <w:pPr>
              <w:pStyle w:val="ReportMain"/>
              <w:tabs>
                <w:tab w:val="left" w:pos="10205"/>
              </w:tabs>
              <w:suppressAutoHyphens/>
              <w:jc w:val="center"/>
            </w:pPr>
            <w:r w:rsidRPr="00B32E54">
              <w:t xml:space="preserve">Планируемые результаты </w:t>
            </w:r>
            <w:proofErr w:type="gramStart"/>
            <w:r w:rsidRPr="00B32E54">
              <w:t>обучения по дисциплине</w:t>
            </w:r>
            <w:proofErr w:type="gramEnd"/>
            <w:r w:rsidRPr="00B32E54">
              <w:t>, характеризующие этапы формирования компетенций</w:t>
            </w:r>
          </w:p>
        </w:tc>
        <w:tc>
          <w:tcPr>
            <w:tcW w:w="2143" w:type="dxa"/>
            <w:vAlign w:val="center"/>
          </w:tcPr>
          <w:p w14:paraId="500BB6AA" w14:textId="77777777" w:rsidR="000F20FE" w:rsidRPr="007C3D1F" w:rsidRDefault="000F20FE" w:rsidP="006968B4">
            <w:pPr>
              <w:pStyle w:val="ReportMain"/>
              <w:suppressAutoHyphens/>
              <w:jc w:val="center"/>
            </w:pPr>
            <w:r w:rsidRPr="007C3D1F">
              <w:t>Виды оценочных средств/</w:t>
            </w:r>
          </w:p>
          <w:p w14:paraId="0C63D01A" w14:textId="6C6B732B" w:rsidR="000F20FE" w:rsidRPr="00B32E54" w:rsidRDefault="000F20FE" w:rsidP="00AD361A">
            <w:pPr>
              <w:pStyle w:val="ReportMain"/>
              <w:tabs>
                <w:tab w:val="left" w:pos="10205"/>
              </w:tabs>
              <w:suppressAutoHyphens/>
              <w:jc w:val="center"/>
            </w:pPr>
            <w:r w:rsidRPr="007C3D1F">
              <w:t>шифр раздела в данном документе</w:t>
            </w:r>
          </w:p>
        </w:tc>
      </w:tr>
      <w:tr w:rsidR="000F20FE" w:rsidRPr="00B32E54" w14:paraId="6ABBEBB8" w14:textId="6C3332BC" w:rsidTr="000F20FE">
        <w:trPr>
          <w:trHeight w:val="4656"/>
          <w:jc w:val="center"/>
        </w:trPr>
        <w:tc>
          <w:tcPr>
            <w:tcW w:w="2397" w:type="dxa"/>
            <w:vMerge w:val="restart"/>
            <w:shd w:val="clear" w:color="auto" w:fill="auto"/>
          </w:tcPr>
          <w:p w14:paraId="6D82632E" w14:textId="77777777" w:rsidR="000F20FE" w:rsidRPr="00B32E54" w:rsidRDefault="000F20FE" w:rsidP="00AD361A">
            <w:pPr>
              <w:pStyle w:val="ReportMain"/>
              <w:tabs>
                <w:tab w:val="left" w:pos="10205"/>
              </w:tabs>
              <w:suppressAutoHyphens/>
              <w:jc w:val="both"/>
            </w:pPr>
            <w:r w:rsidRPr="00B32E54">
              <w:t>ПК*-2 Способен выполнять работы по архитектурно-строительному проектированию зданий и сооружений промышленного и гражданского назначения</w:t>
            </w:r>
          </w:p>
        </w:tc>
        <w:tc>
          <w:tcPr>
            <w:tcW w:w="3410" w:type="dxa"/>
            <w:vMerge w:val="restart"/>
            <w:shd w:val="clear" w:color="auto" w:fill="auto"/>
          </w:tcPr>
          <w:p w14:paraId="3E23D1CC" w14:textId="77777777" w:rsidR="000F20FE" w:rsidRDefault="000F20FE" w:rsidP="00AD361A">
            <w:pPr>
              <w:pStyle w:val="ReportMain"/>
              <w:tabs>
                <w:tab w:val="left" w:pos="10205"/>
              </w:tabs>
              <w:suppressAutoHyphens/>
              <w:jc w:val="both"/>
            </w:pPr>
            <w:r w:rsidRPr="00B32E54">
              <w:t>ПК*-2-В-1 Выбор исходной информации для проектирования здания (сооружения) промышленного и гражданского назначения</w:t>
            </w:r>
          </w:p>
          <w:p w14:paraId="7F346323" w14:textId="77777777" w:rsidR="000F20FE" w:rsidRDefault="000F20FE" w:rsidP="00AD361A">
            <w:pPr>
              <w:pStyle w:val="ReportMain"/>
              <w:tabs>
                <w:tab w:val="left" w:pos="10205"/>
              </w:tabs>
              <w:suppressAutoHyphens/>
              <w:jc w:val="both"/>
            </w:pPr>
            <w:r w:rsidRPr="00B32E54">
              <w:t>ПК*-2-В-2 Выбор нормативно-технических документов, устанавливающих требования к зданиям (сооружениям) промышленного и гражданского назначения</w:t>
            </w:r>
          </w:p>
          <w:p w14:paraId="17CC225D" w14:textId="77777777" w:rsidR="000F20FE" w:rsidRPr="00B32E54" w:rsidRDefault="000F20FE" w:rsidP="00AD361A">
            <w:pPr>
              <w:pStyle w:val="ReportMain"/>
              <w:tabs>
                <w:tab w:val="left" w:pos="10205"/>
              </w:tabs>
              <w:suppressAutoHyphens/>
              <w:jc w:val="both"/>
            </w:pPr>
            <w:r w:rsidRPr="00B32E54">
              <w:t>ПК*-2-В-7 Корректировка основных параметров по результатам расчетного обоснования строительной конструкции здания (сооружения) промышленного и гражданского назначения</w:t>
            </w:r>
          </w:p>
        </w:tc>
        <w:tc>
          <w:tcPr>
            <w:tcW w:w="2143" w:type="dxa"/>
            <w:shd w:val="clear" w:color="auto" w:fill="auto"/>
          </w:tcPr>
          <w:p w14:paraId="373AEDA7" w14:textId="52351533" w:rsidR="000F20FE" w:rsidRPr="00B32E54" w:rsidRDefault="000F20FE" w:rsidP="00AD361A">
            <w:pPr>
              <w:pStyle w:val="ReportMain"/>
              <w:tabs>
                <w:tab w:val="left" w:pos="10205"/>
              </w:tabs>
              <w:suppressAutoHyphens/>
              <w:jc w:val="both"/>
            </w:pPr>
            <w:r w:rsidRPr="000D7BB4">
              <w:rPr>
                <w:b/>
                <w:u w:val="single"/>
              </w:rPr>
              <w:t xml:space="preserve">Знать: </w:t>
            </w:r>
            <w:r w:rsidRPr="000D7BB4">
              <w:t xml:space="preserve">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 </w:t>
            </w:r>
          </w:p>
        </w:tc>
        <w:tc>
          <w:tcPr>
            <w:tcW w:w="2143" w:type="dxa"/>
          </w:tcPr>
          <w:p w14:paraId="712E2989" w14:textId="77777777" w:rsidR="000F20FE" w:rsidRPr="00893252" w:rsidRDefault="000F20FE" w:rsidP="006968B4">
            <w:pPr>
              <w:pStyle w:val="ReportMain"/>
              <w:suppressAutoHyphens/>
            </w:pPr>
            <w:r w:rsidRPr="00893252">
              <w:rPr>
                <w:b/>
              </w:rPr>
              <w:t>Блок A –</w:t>
            </w:r>
            <w:r w:rsidRPr="00893252">
              <w:t xml:space="preserve"> задания репродуктивного уровня</w:t>
            </w:r>
          </w:p>
          <w:p w14:paraId="12FC62C9" w14:textId="77777777" w:rsidR="000F20FE" w:rsidRPr="00893252" w:rsidRDefault="000F20FE" w:rsidP="006968B4">
            <w:pPr>
              <w:spacing w:after="1" w:line="277" w:lineRule="auto"/>
              <w:ind w:left="2"/>
              <w:rPr>
                <w:rFonts w:ascii="Times New Roman" w:eastAsia="Times New Roman" w:hAnsi="Times New Roman" w:cs="Times New Roman"/>
                <w:color w:val="000000"/>
                <w:sz w:val="24"/>
                <w:szCs w:val="24"/>
                <w:lang w:eastAsia="ru-RU"/>
              </w:rPr>
            </w:pPr>
            <w:r w:rsidRPr="00893252">
              <w:rPr>
                <w:rFonts w:ascii="Times New Roman" w:eastAsia="Times New Roman" w:hAnsi="Times New Roman" w:cs="Times New Roman"/>
                <w:color w:val="000000"/>
                <w:sz w:val="24"/>
                <w:szCs w:val="24"/>
                <w:lang w:eastAsia="ru-RU"/>
              </w:rPr>
              <w:t xml:space="preserve">Тестовые вопросы </w:t>
            </w:r>
          </w:p>
          <w:p w14:paraId="032E4678" w14:textId="77666FCA" w:rsidR="000F20FE" w:rsidRPr="000D7BB4" w:rsidRDefault="000F20FE" w:rsidP="00AD361A">
            <w:pPr>
              <w:pStyle w:val="ReportMain"/>
              <w:tabs>
                <w:tab w:val="left" w:pos="10205"/>
              </w:tabs>
              <w:suppressAutoHyphens/>
              <w:jc w:val="both"/>
              <w:rPr>
                <w:b/>
                <w:u w:val="single"/>
              </w:rPr>
            </w:pPr>
            <w:r w:rsidRPr="00893252">
              <w:rPr>
                <w:rFonts w:eastAsia="Times New Roman"/>
                <w:color w:val="000000"/>
                <w:lang w:eastAsia="ru-RU"/>
              </w:rPr>
              <w:t>Вопросы для опроса</w:t>
            </w:r>
          </w:p>
        </w:tc>
      </w:tr>
      <w:tr w:rsidR="000F20FE" w:rsidRPr="00B32E54" w14:paraId="0F22B866" w14:textId="77777777" w:rsidTr="000F20FE">
        <w:trPr>
          <w:trHeight w:val="1116"/>
          <w:jc w:val="center"/>
        </w:trPr>
        <w:tc>
          <w:tcPr>
            <w:tcW w:w="2397" w:type="dxa"/>
            <w:vMerge/>
            <w:shd w:val="clear" w:color="auto" w:fill="auto"/>
          </w:tcPr>
          <w:p w14:paraId="615DEF54"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6BB34AD8"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01C4F436" w14:textId="77777777" w:rsidR="000F20FE" w:rsidRDefault="000F20FE" w:rsidP="00AD361A">
            <w:pPr>
              <w:pStyle w:val="ReportMain"/>
              <w:tabs>
                <w:tab w:val="left" w:pos="10205"/>
              </w:tabs>
              <w:suppressAutoHyphens/>
              <w:jc w:val="both"/>
              <w:rPr>
                <w:b/>
                <w:u w:val="single"/>
              </w:rPr>
            </w:pPr>
            <w:r w:rsidRPr="000D7BB4">
              <w:rPr>
                <w:b/>
                <w:u w:val="single"/>
              </w:rPr>
              <w:t xml:space="preserve">Уметь: </w:t>
            </w:r>
          </w:p>
          <w:p w14:paraId="584B3ECC" w14:textId="15668453" w:rsidR="000F20FE" w:rsidRPr="000D7BB4" w:rsidRDefault="000F20FE" w:rsidP="00AD361A">
            <w:pPr>
              <w:pStyle w:val="ReportMain"/>
              <w:tabs>
                <w:tab w:val="left" w:pos="10205"/>
              </w:tabs>
              <w:suppressAutoHyphens/>
              <w:jc w:val="both"/>
              <w:rPr>
                <w:b/>
                <w:u w:val="single"/>
              </w:rPr>
            </w:pPr>
            <w:r w:rsidRPr="000D7BB4">
              <w:t>выполнять расчет деревянных конструкций</w:t>
            </w:r>
            <w:r>
              <w:t xml:space="preserve"> </w:t>
            </w:r>
          </w:p>
        </w:tc>
        <w:tc>
          <w:tcPr>
            <w:tcW w:w="2143" w:type="dxa"/>
          </w:tcPr>
          <w:p w14:paraId="2FDB901F" w14:textId="77777777" w:rsidR="000F20FE" w:rsidRPr="007C3D1F" w:rsidRDefault="000F20FE" w:rsidP="006968B4">
            <w:pPr>
              <w:pStyle w:val="ReportMain"/>
              <w:suppressAutoHyphens/>
            </w:pPr>
            <w:r w:rsidRPr="007C3D1F">
              <w:rPr>
                <w:b/>
              </w:rPr>
              <w:t>Блок B –</w:t>
            </w:r>
            <w:r w:rsidRPr="007C3D1F">
              <w:t xml:space="preserve"> задания реконструктивного уровня</w:t>
            </w:r>
          </w:p>
          <w:p w14:paraId="59B4FB8A" w14:textId="1534B2EE" w:rsidR="000F20FE" w:rsidRPr="000D7BB4" w:rsidRDefault="000F20FE" w:rsidP="00AD361A">
            <w:pPr>
              <w:pStyle w:val="ReportMain"/>
              <w:tabs>
                <w:tab w:val="left" w:pos="10205"/>
              </w:tabs>
              <w:suppressAutoHyphens/>
              <w:jc w:val="both"/>
              <w:rPr>
                <w:b/>
                <w:u w:val="single"/>
              </w:rPr>
            </w:pPr>
            <w:r>
              <w:rPr>
                <w:rFonts w:eastAsia="Times New Roman"/>
                <w:color w:val="000000"/>
                <w:lang w:eastAsia="ru-RU"/>
              </w:rPr>
              <w:t>Типовые з</w:t>
            </w:r>
            <w:r w:rsidRPr="00FD2B07">
              <w:rPr>
                <w:rFonts w:eastAsia="Times New Roman"/>
                <w:color w:val="000000"/>
                <w:lang w:eastAsia="ru-RU"/>
              </w:rPr>
              <w:t>адачи</w:t>
            </w:r>
          </w:p>
        </w:tc>
      </w:tr>
      <w:tr w:rsidR="000F20FE" w:rsidRPr="00B32E54" w14:paraId="48ECA5C6" w14:textId="77777777" w:rsidTr="000F20FE">
        <w:trPr>
          <w:trHeight w:val="4992"/>
          <w:jc w:val="center"/>
        </w:trPr>
        <w:tc>
          <w:tcPr>
            <w:tcW w:w="2397" w:type="dxa"/>
            <w:vMerge/>
            <w:shd w:val="clear" w:color="auto" w:fill="auto"/>
          </w:tcPr>
          <w:p w14:paraId="0FA303CA"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7BD50E0F"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26AE5AF6" w14:textId="77777777" w:rsidR="000F20FE" w:rsidRDefault="000F20FE" w:rsidP="00AD361A">
            <w:pPr>
              <w:pStyle w:val="ReportMain"/>
              <w:tabs>
                <w:tab w:val="left" w:pos="10205"/>
              </w:tabs>
              <w:suppressAutoHyphens/>
              <w:jc w:val="both"/>
            </w:pPr>
            <w:r w:rsidRPr="000D7BB4">
              <w:rPr>
                <w:b/>
                <w:u w:val="single"/>
              </w:rPr>
              <w:t>Знать:</w:t>
            </w:r>
            <w:r>
              <w:t xml:space="preserve"> </w:t>
            </w:r>
          </w:p>
          <w:p w14:paraId="37893FB3" w14:textId="09E44638" w:rsidR="000F20FE" w:rsidRPr="000D7BB4" w:rsidRDefault="000F20FE" w:rsidP="00AD361A">
            <w:pPr>
              <w:pStyle w:val="ReportMain"/>
              <w:tabs>
                <w:tab w:val="left" w:pos="10205"/>
              </w:tabs>
              <w:suppressAutoHyphens/>
              <w:jc w:val="both"/>
              <w:rPr>
                <w:b/>
                <w:u w:val="single"/>
              </w:rPr>
            </w:pPr>
            <w:r>
              <w:t>- 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w:t>
            </w:r>
          </w:p>
        </w:tc>
        <w:tc>
          <w:tcPr>
            <w:tcW w:w="2143" w:type="dxa"/>
          </w:tcPr>
          <w:p w14:paraId="21C11ABF" w14:textId="77777777" w:rsidR="000F20FE" w:rsidRPr="007C3D1F" w:rsidRDefault="000F20FE" w:rsidP="006968B4">
            <w:pPr>
              <w:pStyle w:val="ReportMain"/>
              <w:suppressAutoHyphens/>
            </w:pPr>
            <w:r w:rsidRPr="007C3D1F">
              <w:rPr>
                <w:b/>
              </w:rPr>
              <w:t>Блок C –</w:t>
            </w:r>
            <w:r w:rsidRPr="007C3D1F">
              <w:t xml:space="preserve"> задания практико-ориентированного и/или исследовательского уровня</w:t>
            </w:r>
          </w:p>
          <w:p w14:paraId="275D7F62" w14:textId="77777777" w:rsidR="000F20FE" w:rsidRPr="000D7BB4" w:rsidRDefault="000F20FE" w:rsidP="00AD361A">
            <w:pPr>
              <w:pStyle w:val="ReportMain"/>
              <w:tabs>
                <w:tab w:val="left" w:pos="10205"/>
              </w:tabs>
              <w:suppressAutoHyphens/>
              <w:jc w:val="both"/>
              <w:rPr>
                <w:b/>
                <w:u w:val="single"/>
              </w:rPr>
            </w:pPr>
          </w:p>
        </w:tc>
      </w:tr>
      <w:tr w:rsidR="00893252" w:rsidRPr="00B32E54" w14:paraId="3F8CF9D1" w14:textId="77777777" w:rsidTr="00893252">
        <w:trPr>
          <w:trHeight w:val="2700"/>
          <w:jc w:val="center"/>
        </w:trPr>
        <w:tc>
          <w:tcPr>
            <w:tcW w:w="2397" w:type="dxa"/>
            <w:vMerge w:val="restart"/>
            <w:shd w:val="clear" w:color="auto" w:fill="auto"/>
          </w:tcPr>
          <w:p w14:paraId="1EFB3481" w14:textId="2023E141" w:rsidR="00893252" w:rsidRPr="00B32E54" w:rsidRDefault="00893252" w:rsidP="00AD361A">
            <w:pPr>
              <w:pStyle w:val="ReportMain"/>
              <w:tabs>
                <w:tab w:val="left" w:pos="10205"/>
              </w:tabs>
              <w:suppressAutoHyphens/>
              <w:jc w:val="both"/>
            </w:pPr>
            <w:r>
              <w:lastRenderedPageBreak/>
              <w:t>ПК*-3 Способен проводить расчетное обоснование и конструирование строительных конструкций зданий и сооружений промышленного и гражданского назначения</w:t>
            </w:r>
          </w:p>
        </w:tc>
        <w:tc>
          <w:tcPr>
            <w:tcW w:w="3410" w:type="dxa"/>
            <w:vMerge w:val="restart"/>
            <w:shd w:val="clear" w:color="auto" w:fill="auto"/>
          </w:tcPr>
          <w:p w14:paraId="1B8546D1" w14:textId="77777777" w:rsidR="00893252" w:rsidRDefault="00893252" w:rsidP="006968B4">
            <w:pPr>
              <w:pStyle w:val="ReportMain"/>
              <w:suppressAutoHyphens/>
              <w:jc w:val="both"/>
            </w:pPr>
            <w:r>
              <w:t>ПК*-3-В-1 Выбор исходной информации и нормативно-технических документов для выполнения расчётного обоснования проектных решений здания (сооружения) промышленного и гражданского назначения</w:t>
            </w:r>
          </w:p>
          <w:p w14:paraId="62FA8F59" w14:textId="77777777" w:rsidR="00893252" w:rsidRDefault="00893252" w:rsidP="006968B4">
            <w:pPr>
              <w:pStyle w:val="ReportMain"/>
              <w:suppressAutoHyphens/>
              <w:jc w:val="both"/>
            </w:pPr>
            <w:r>
              <w:t>ПК*-3-В-2 Выбор нормативно-технических документов, устанавливающих требования к расчётному обоснованию проектного решения здания (сооружения) промышленного и гражданского назначения</w:t>
            </w:r>
          </w:p>
          <w:p w14:paraId="415A37DA" w14:textId="77777777" w:rsidR="00893252" w:rsidRDefault="00893252" w:rsidP="006968B4">
            <w:pPr>
              <w:pStyle w:val="ReportMain"/>
              <w:suppressAutoHyphens/>
              <w:jc w:val="both"/>
            </w:pPr>
            <w:r>
              <w:t>ПК*-3-В-3 Сбор нагрузок и воздействий на здание (сооружение) промышленного и гражданского назначения</w:t>
            </w:r>
          </w:p>
          <w:p w14:paraId="3D1D7CF6" w14:textId="77777777" w:rsidR="00893252" w:rsidRDefault="00893252" w:rsidP="006968B4">
            <w:pPr>
              <w:pStyle w:val="ReportMain"/>
              <w:suppressAutoHyphens/>
              <w:jc w:val="both"/>
            </w:pPr>
            <w:r>
              <w:t>ПК*-3-В-4 Выбор методики расчётного обоснования проектного решения конструкции здания (сооружения) промышленного и гражданского назначения</w:t>
            </w:r>
          </w:p>
          <w:p w14:paraId="2F4FD03F" w14:textId="77777777" w:rsidR="00893252" w:rsidRDefault="00893252" w:rsidP="006968B4">
            <w:pPr>
              <w:pStyle w:val="ReportMain"/>
              <w:suppressAutoHyphens/>
              <w:jc w:val="both"/>
            </w:pPr>
            <w:r>
              <w:t>ПК*-3-В-5 Выбор параметров расчетной схемы здания (сооружения), строительной конструкции здания (сооружения) промышленного и гражданского назначения</w:t>
            </w:r>
          </w:p>
          <w:p w14:paraId="2619EF7D" w14:textId="23F4C36D" w:rsidR="00893252" w:rsidRPr="00B32E54" w:rsidRDefault="00893252" w:rsidP="00AD361A">
            <w:pPr>
              <w:pStyle w:val="ReportMain"/>
              <w:tabs>
                <w:tab w:val="left" w:pos="10205"/>
              </w:tabs>
              <w:suppressAutoHyphens/>
              <w:jc w:val="both"/>
            </w:pPr>
            <w:r>
              <w:t>ПК*-3-В-6 Выполнение расчетов строительной конструкции, здания (сооружения), основания по первой, второй группам предельных состояний</w:t>
            </w:r>
          </w:p>
        </w:tc>
        <w:tc>
          <w:tcPr>
            <w:tcW w:w="2143" w:type="dxa"/>
            <w:shd w:val="clear" w:color="auto" w:fill="auto"/>
          </w:tcPr>
          <w:p w14:paraId="7FF9EB75" w14:textId="77777777" w:rsidR="00893252" w:rsidRDefault="00893252" w:rsidP="006968B4">
            <w:pPr>
              <w:pStyle w:val="ReportMain"/>
              <w:suppressAutoHyphens/>
              <w:jc w:val="both"/>
            </w:pPr>
            <w:r>
              <w:rPr>
                <w:b/>
                <w:u w:val="single"/>
              </w:rPr>
              <w:t>Знать:</w:t>
            </w:r>
          </w:p>
          <w:p w14:paraId="4C0551D8" w14:textId="04F7AE8F" w:rsidR="00893252" w:rsidRPr="000D7BB4" w:rsidRDefault="00893252" w:rsidP="006968B4">
            <w:pPr>
              <w:pStyle w:val="ReportMain"/>
              <w:suppressAutoHyphens/>
              <w:jc w:val="both"/>
              <w:rPr>
                <w:b/>
                <w:u w:val="single"/>
              </w:rPr>
            </w:pPr>
            <w:r>
              <w:t xml:space="preserve">- критерии эффективности проектных решений деревянных каркасов одноэтажных производственных зданий. </w:t>
            </w:r>
          </w:p>
        </w:tc>
        <w:tc>
          <w:tcPr>
            <w:tcW w:w="2143" w:type="dxa"/>
          </w:tcPr>
          <w:p w14:paraId="4D50403C" w14:textId="77777777" w:rsidR="00893252" w:rsidRPr="007C3D1F" w:rsidRDefault="00893252" w:rsidP="006968B4">
            <w:pPr>
              <w:pStyle w:val="ReportMain"/>
              <w:suppressAutoHyphens/>
            </w:pPr>
            <w:r w:rsidRPr="007C3D1F">
              <w:rPr>
                <w:b/>
              </w:rPr>
              <w:t>Блок A –</w:t>
            </w:r>
            <w:r w:rsidRPr="007C3D1F">
              <w:t xml:space="preserve"> задания репродуктивного уровня</w:t>
            </w:r>
          </w:p>
          <w:p w14:paraId="1ABD0ECC" w14:textId="77777777" w:rsidR="00893252" w:rsidRPr="00905CC1" w:rsidRDefault="00893252" w:rsidP="006968B4">
            <w:pPr>
              <w:spacing w:after="1" w:line="277" w:lineRule="auto"/>
              <w:ind w:left="2"/>
              <w:rPr>
                <w:rFonts w:eastAsia="Times New Roman"/>
                <w:color w:val="000000"/>
                <w:sz w:val="24"/>
                <w:szCs w:val="24"/>
                <w:lang w:eastAsia="ru-RU"/>
              </w:rPr>
            </w:pPr>
            <w:r w:rsidRPr="00905CC1">
              <w:rPr>
                <w:rFonts w:eastAsia="Times New Roman"/>
                <w:color w:val="000000"/>
                <w:sz w:val="24"/>
                <w:szCs w:val="24"/>
                <w:lang w:eastAsia="ru-RU"/>
              </w:rPr>
              <w:t xml:space="preserve">Тестовые вопросы </w:t>
            </w:r>
          </w:p>
          <w:p w14:paraId="0321B798" w14:textId="61ED6925" w:rsidR="00893252" w:rsidRPr="007C3D1F" w:rsidRDefault="00893252" w:rsidP="006968B4">
            <w:pPr>
              <w:pStyle w:val="ReportMain"/>
              <w:suppressAutoHyphens/>
              <w:rPr>
                <w:b/>
              </w:rPr>
            </w:pPr>
            <w:r w:rsidRPr="00FD2B07">
              <w:rPr>
                <w:rFonts w:eastAsia="Times New Roman"/>
                <w:color w:val="000000"/>
                <w:lang w:eastAsia="ru-RU"/>
              </w:rPr>
              <w:t>Вопросы для опроса</w:t>
            </w:r>
          </w:p>
        </w:tc>
      </w:tr>
      <w:tr w:rsidR="00893252" w:rsidRPr="00B32E54" w14:paraId="4A4DD1C3" w14:textId="77777777" w:rsidTr="00893252">
        <w:trPr>
          <w:trHeight w:val="2472"/>
          <w:jc w:val="center"/>
        </w:trPr>
        <w:tc>
          <w:tcPr>
            <w:tcW w:w="2397" w:type="dxa"/>
            <w:vMerge/>
            <w:shd w:val="clear" w:color="auto" w:fill="auto"/>
          </w:tcPr>
          <w:p w14:paraId="3D5527A4" w14:textId="77777777" w:rsidR="00893252" w:rsidRDefault="00893252" w:rsidP="00AD361A">
            <w:pPr>
              <w:pStyle w:val="ReportMain"/>
              <w:tabs>
                <w:tab w:val="left" w:pos="10205"/>
              </w:tabs>
              <w:suppressAutoHyphens/>
              <w:jc w:val="both"/>
            </w:pPr>
          </w:p>
        </w:tc>
        <w:tc>
          <w:tcPr>
            <w:tcW w:w="3410" w:type="dxa"/>
            <w:vMerge/>
            <w:shd w:val="clear" w:color="auto" w:fill="auto"/>
          </w:tcPr>
          <w:p w14:paraId="06DE9FD7" w14:textId="77777777" w:rsidR="00893252" w:rsidRDefault="00893252" w:rsidP="006968B4">
            <w:pPr>
              <w:pStyle w:val="ReportMain"/>
              <w:suppressAutoHyphens/>
              <w:jc w:val="both"/>
            </w:pPr>
          </w:p>
        </w:tc>
        <w:tc>
          <w:tcPr>
            <w:tcW w:w="2143" w:type="dxa"/>
            <w:shd w:val="clear" w:color="auto" w:fill="auto"/>
          </w:tcPr>
          <w:p w14:paraId="3FAF32D8" w14:textId="77777777" w:rsidR="00893252" w:rsidRDefault="00893252" w:rsidP="006968B4">
            <w:pPr>
              <w:pStyle w:val="ReportMain"/>
              <w:suppressAutoHyphens/>
              <w:jc w:val="both"/>
              <w:rPr>
                <w:b/>
                <w:u w:val="single"/>
              </w:rPr>
            </w:pPr>
            <w:r>
              <w:rPr>
                <w:b/>
                <w:u w:val="single"/>
              </w:rPr>
              <w:t xml:space="preserve">Уметь: </w:t>
            </w:r>
          </w:p>
          <w:p w14:paraId="25A6A5BE" w14:textId="113B4743" w:rsidR="00893252" w:rsidRDefault="00893252" w:rsidP="006968B4">
            <w:pPr>
              <w:pStyle w:val="ReportMain"/>
              <w:suppressAutoHyphens/>
              <w:jc w:val="both"/>
              <w:rPr>
                <w:b/>
                <w:u w:val="single"/>
              </w:rPr>
            </w:pPr>
            <w:r>
              <w:t xml:space="preserve">- разрабатывать чертежи КД и КДД деревянных конструкций каркасов одноэтажных производственных зданий. </w:t>
            </w:r>
          </w:p>
        </w:tc>
        <w:tc>
          <w:tcPr>
            <w:tcW w:w="2143" w:type="dxa"/>
          </w:tcPr>
          <w:p w14:paraId="6BE7A3C1" w14:textId="77777777" w:rsidR="00893252" w:rsidRPr="007C3D1F" w:rsidRDefault="00893252" w:rsidP="006968B4">
            <w:pPr>
              <w:pStyle w:val="ReportMain"/>
              <w:suppressAutoHyphens/>
            </w:pPr>
            <w:r w:rsidRPr="007C3D1F">
              <w:rPr>
                <w:b/>
              </w:rPr>
              <w:t>Блок B –</w:t>
            </w:r>
            <w:r w:rsidRPr="007C3D1F">
              <w:t xml:space="preserve"> задания реконструктивного уровня</w:t>
            </w:r>
          </w:p>
          <w:p w14:paraId="05312B11" w14:textId="308211DC" w:rsidR="00893252" w:rsidRPr="007C3D1F" w:rsidRDefault="00893252" w:rsidP="006968B4">
            <w:pPr>
              <w:pStyle w:val="ReportMain"/>
              <w:suppressAutoHyphens/>
              <w:rPr>
                <w:b/>
              </w:rPr>
            </w:pPr>
            <w:r>
              <w:rPr>
                <w:rFonts w:eastAsia="Times New Roman"/>
                <w:color w:val="000000"/>
                <w:lang w:eastAsia="ru-RU"/>
              </w:rPr>
              <w:t>Типовые з</w:t>
            </w:r>
            <w:r w:rsidRPr="00FD2B07">
              <w:rPr>
                <w:rFonts w:eastAsia="Times New Roman"/>
                <w:color w:val="000000"/>
                <w:lang w:eastAsia="ru-RU"/>
              </w:rPr>
              <w:t>адачи</w:t>
            </w:r>
          </w:p>
        </w:tc>
      </w:tr>
      <w:tr w:rsidR="00893252" w:rsidRPr="00B32E54" w14:paraId="52FCBB8E" w14:textId="77777777" w:rsidTr="000F20FE">
        <w:trPr>
          <w:trHeight w:val="5016"/>
          <w:jc w:val="center"/>
        </w:trPr>
        <w:tc>
          <w:tcPr>
            <w:tcW w:w="2397" w:type="dxa"/>
            <w:vMerge/>
            <w:shd w:val="clear" w:color="auto" w:fill="auto"/>
          </w:tcPr>
          <w:p w14:paraId="514478BE" w14:textId="77777777" w:rsidR="00893252" w:rsidRDefault="00893252" w:rsidP="00AD361A">
            <w:pPr>
              <w:pStyle w:val="ReportMain"/>
              <w:tabs>
                <w:tab w:val="left" w:pos="10205"/>
              </w:tabs>
              <w:suppressAutoHyphens/>
              <w:jc w:val="both"/>
            </w:pPr>
          </w:p>
        </w:tc>
        <w:tc>
          <w:tcPr>
            <w:tcW w:w="3410" w:type="dxa"/>
            <w:vMerge/>
            <w:shd w:val="clear" w:color="auto" w:fill="auto"/>
          </w:tcPr>
          <w:p w14:paraId="4AD8F162" w14:textId="77777777" w:rsidR="00893252" w:rsidRDefault="00893252" w:rsidP="006968B4">
            <w:pPr>
              <w:pStyle w:val="ReportMain"/>
              <w:suppressAutoHyphens/>
              <w:jc w:val="both"/>
            </w:pPr>
          </w:p>
        </w:tc>
        <w:tc>
          <w:tcPr>
            <w:tcW w:w="2143" w:type="dxa"/>
            <w:shd w:val="clear" w:color="auto" w:fill="auto"/>
          </w:tcPr>
          <w:p w14:paraId="1C290853" w14:textId="77777777" w:rsidR="00893252" w:rsidRDefault="00893252" w:rsidP="006968B4">
            <w:pPr>
              <w:pStyle w:val="ReportMain"/>
              <w:suppressAutoHyphens/>
              <w:jc w:val="both"/>
              <w:rPr>
                <w:b/>
                <w:u w:val="single"/>
              </w:rPr>
            </w:pPr>
            <w:r>
              <w:rPr>
                <w:b/>
                <w:u w:val="single"/>
              </w:rPr>
              <w:t xml:space="preserve">Владеть: </w:t>
            </w:r>
          </w:p>
          <w:p w14:paraId="6D3123E7" w14:textId="77777777" w:rsidR="00893252" w:rsidRDefault="00893252" w:rsidP="006968B4">
            <w:pPr>
              <w:pStyle w:val="ReportMain"/>
              <w:suppressAutoHyphens/>
              <w:jc w:val="both"/>
            </w:pPr>
            <w:r>
              <w:t xml:space="preserve">- навыками работы с системами автоматизированного проектирования при разработке чертежей деревянных конструкций одноэтажных производственных зданий. </w:t>
            </w:r>
          </w:p>
          <w:p w14:paraId="7FB106B4" w14:textId="77777777" w:rsidR="00893252" w:rsidRDefault="00893252" w:rsidP="00AD361A">
            <w:pPr>
              <w:pStyle w:val="ReportMain"/>
              <w:tabs>
                <w:tab w:val="left" w:pos="10205"/>
              </w:tabs>
              <w:suppressAutoHyphens/>
              <w:jc w:val="both"/>
              <w:rPr>
                <w:b/>
                <w:u w:val="single"/>
              </w:rPr>
            </w:pPr>
          </w:p>
        </w:tc>
        <w:tc>
          <w:tcPr>
            <w:tcW w:w="2143" w:type="dxa"/>
          </w:tcPr>
          <w:p w14:paraId="08F3EA62" w14:textId="77777777" w:rsidR="00893252" w:rsidRPr="007C3D1F" w:rsidRDefault="00893252" w:rsidP="006968B4">
            <w:pPr>
              <w:pStyle w:val="ReportMain"/>
              <w:suppressAutoHyphens/>
            </w:pPr>
            <w:r w:rsidRPr="007C3D1F">
              <w:rPr>
                <w:b/>
              </w:rPr>
              <w:t>Блок C –</w:t>
            </w:r>
            <w:r w:rsidRPr="007C3D1F">
              <w:t xml:space="preserve"> задания практико-ориентированного и/или исследовательского уровня</w:t>
            </w:r>
          </w:p>
          <w:p w14:paraId="455B19E2" w14:textId="77777777" w:rsidR="00893252" w:rsidRPr="007C3D1F" w:rsidRDefault="00893252" w:rsidP="006968B4">
            <w:pPr>
              <w:pStyle w:val="ReportMain"/>
              <w:suppressAutoHyphens/>
              <w:rPr>
                <w:b/>
              </w:rPr>
            </w:pPr>
          </w:p>
        </w:tc>
      </w:tr>
    </w:tbl>
    <w:p w14:paraId="464ED9B2"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5A02521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261305D5"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3F9D5642" w14:textId="77777777" w:rsidR="00893252" w:rsidRDefault="00893252" w:rsidP="00AD361A">
      <w:pPr>
        <w:tabs>
          <w:tab w:val="left" w:pos="10205"/>
        </w:tabs>
        <w:spacing w:after="0" w:line="240" w:lineRule="auto"/>
        <w:rPr>
          <w:rFonts w:ascii="Times New Roman" w:eastAsia="Calibri" w:hAnsi="Times New Roman" w:cs="Times New Roman"/>
          <w:sz w:val="28"/>
          <w:szCs w:val="28"/>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1" w:name="_Toc536781189"/>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1"/>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3832A419" w14:textId="77777777" w:rsid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r w:rsidRPr="000F20FE">
        <w:rPr>
          <w:rFonts w:ascii="Times New Roman" w:hAnsi="Times New Roman" w:cs="Times New Roman"/>
          <w:b/>
          <w:i/>
          <w:sz w:val="24"/>
          <w:szCs w:val="24"/>
        </w:rPr>
        <w:t>ПК*-2 Способен выполнять работы по архитектурно-строительному проектированию зданий и сооружений промышленного и гражданского назначения</w:t>
      </w:r>
    </w:p>
    <w:p w14:paraId="1538ECFC" w14:textId="43E82F47" w:rsidR="00893252" w:rsidRPr="00893252" w:rsidRDefault="00893252" w:rsidP="000F20FE">
      <w:pPr>
        <w:tabs>
          <w:tab w:val="num" w:pos="0"/>
          <w:tab w:val="left" w:pos="284"/>
          <w:tab w:val="left" w:pos="426"/>
        </w:tabs>
        <w:spacing w:after="0" w:line="240" w:lineRule="auto"/>
        <w:jc w:val="both"/>
        <w:rPr>
          <w:rFonts w:ascii="Times New Roman" w:hAnsi="Times New Roman" w:cs="Times New Roman"/>
          <w:b/>
          <w:i/>
          <w:sz w:val="24"/>
          <w:szCs w:val="24"/>
        </w:rPr>
      </w:pPr>
      <w:r w:rsidRPr="00893252">
        <w:rPr>
          <w:rFonts w:ascii="Times New Roman" w:hAnsi="Times New Roman" w:cs="Times New Roman"/>
          <w:b/>
          <w:i/>
          <w:sz w:val="24"/>
          <w:szCs w:val="24"/>
        </w:rPr>
        <w:t>ПК*-3 Способен проводить расчетное обоснование и конструирование строительных конструкций зданий и сооружений промышленного и гражданского назначения</w:t>
      </w:r>
    </w:p>
    <w:p w14:paraId="44E633AF"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sz w:val="24"/>
          <w:szCs w:val="24"/>
        </w:rPr>
      </w:pPr>
    </w:p>
    <w:p w14:paraId="4E59952B" w14:textId="77777777" w:rsidR="000F20FE" w:rsidRPr="000F20FE" w:rsidRDefault="000F20FE" w:rsidP="000F20FE">
      <w:pPr>
        <w:spacing w:after="0" w:line="240" w:lineRule="auto"/>
        <w:rPr>
          <w:rFonts w:ascii="Times New Roman" w:hAnsi="Times New Roman" w:cs="Times New Roman"/>
          <w:sz w:val="24"/>
          <w:szCs w:val="24"/>
        </w:rPr>
      </w:pPr>
      <w:bookmarkStart w:id="2" w:name="_Toc536781190"/>
      <w:r w:rsidRPr="000F20FE">
        <w:rPr>
          <w:rFonts w:ascii="Times New Roman" w:hAnsi="Times New Roman" w:cs="Times New Roman"/>
          <w:sz w:val="24"/>
          <w:szCs w:val="24"/>
        </w:rPr>
        <w:t>Вопрос 1 (выбор одного правильного ответа)</w:t>
      </w:r>
    </w:p>
    <w:p w14:paraId="5DBC6F3B"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Свод правил «Деревянные конструкции» не распространяется…</w:t>
      </w:r>
    </w:p>
    <w:p w14:paraId="210417C2"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жилищном строительстве;</w:t>
      </w:r>
    </w:p>
    <w:p w14:paraId="3510217A"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промышленном строительстве;</w:t>
      </w:r>
    </w:p>
    <w:p w14:paraId="46E12168"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 xml:space="preserve">на методы проектирования деревянных конструкций гидротехнических сооружений, мостов, фундаментов и свай. </w:t>
      </w:r>
    </w:p>
    <w:p w14:paraId="45CB75B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w:t>
      </w:r>
    </w:p>
    <w:p w14:paraId="296EB1C9" w14:textId="77777777" w:rsidR="000F20FE" w:rsidRPr="000F20FE" w:rsidRDefault="000F20FE" w:rsidP="000F20FE">
      <w:pPr>
        <w:spacing w:after="0" w:line="240" w:lineRule="auto"/>
        <w:rPr>
          <w:rFonts w:ascii="Times New Roman" w:hAnsi="Times New Roman" w:cs="Times New Roman"/>
          <w:sz w:val="24"/>
          <w:szCs w:val="24"/>
        </w:rPr>
      </w:pPr>
    </w:p>
    <w:p w14:paraId="16A7457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(выбор одного правильного ответа)</w:t>
      </w:r>
    </w:p>
    <w:p w14:paraId="2A217B3E"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Порок древесины, при котором наблюдается отклонение волокон древесины от продольной оси ствола дерева:</w:t>
      </w:r>
    </w:p>
    <w:p w14:paraId="6181C12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сбежистость</w:t>
      </w:r>
      <w:proofErr w:type="spellEnd"/>
      <w:r w:rsidRPr="000F20FE">
        <w:rPr>
          <w:rFonts w:ascii="Times New Roman" w:hAnsi="Times New Roman" w:cs="Times New Roman"/>
          <w:sz w:val="24"/>
          <w:szCs w:val="24"/>
        </w:rPr>
        <w:t>;</w:t>
      </w:r>
    </w:p>
    <w:p w14:paraId="49DBE7E2"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косослой;</w:t>
      </w:r>
    </w:p>
    <w:p w14:paraId="145BA67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закомелистость</w:t>
      </w:r>
      <w:proofErr w:type="spellEnd"/>
      <w:r w:rsidRPr="000F20FE">
        <w:rPr>
          <w:rFonts w:ascii="Times New Roman" w:hAnsi="Times New Roman" w:cs="Times New Roman"/>
          <w:sz w:val="24"/>
          <w:szCs w:val="24"/>
        </w:rPr>
        <w:t>;</w:t>
      </w:r>
    </w:p>
    <w:p w14:paraId="1B0DE326"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свилеватость.</w:t>
      </w:r>
    </w:p>
    <w:p w14:paraId="7ECFD9F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2</w:t>
      </w:r>
    </w:p>
    <w:p w14:paraId="06E96BD7" w14:textId="77777777" w:rsidR="000F20FE" w:rsidRPr="000F20FE" w:rsidRDefault="000F20FE" w:rsidP="000F20FE">
      <w:pPr>
        <w:spacing w:after="0" w:line="240" w:lineRule="auto"/>
        <w:rPr>
          <w:rFonts w:ascii="Times New Roman" w:hAnsi="Times New Roman" w:cs="Times New Roman"/>
          <w:sz w:val="24"/>
          <w:szCs w:val="24"/>
        </w:rPr>
      </w:pPr>
    </w:p>
    <w:p w14:paraId="43DAD6D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(выбор одного правильного ответа)</w:t>
      </w:r>
    </w:p>
    <w:p w14:paraId="3D71F297" w14:textId="77777777" w:rsidR="000F20FE" w:rsidRPr="000F20FE" w:rsidRDefault="000F20FE" w:rsidP="000F20FE">
      <w:pPr>
        <w:tabs>
          <w:tab w:val="left" w:pos="284"/>
        </w:tabs>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Под каким давлением стыкуются две заготовки из досок для клееных конструкций?</w:t>
      </w:r>
    </w:p>
    <w:p w14:paraId="577472EE"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1…3 МПа;</w:t>
      </w:r>
    </w:p>
    <w:p w14:paraId="2969F9C4"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3…5 МПа;</w:t>
      </w:r>
    </w:p>
    <w:p w14:paraId="619F9DDB"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10 МПа;</w:t>
      </w:r>
    </w:p>
    <w:p w14:paraId="4377C99A"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5…8 МПа.</w:t>
      </w:r>
    </w:p>
    <w:p w14:paraId="657DFA2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2CF18E05" w14:textId="77777777" w:rsidR="000F20FE" w:rsidRPr="000F20FE" w:rsidRDefault="000F20FE" w:rsidP="000F20FE">
      <w:pPr>
        <w:spacing w:after="0" w:line="240" w:lineRule="auto"/>
        <w:rPr>
          <w:rFonts w:ascii="Times New Roman" w:hAnsi="Times New Roman" w:cs="Times New Roman"/>
          <w:sz w:val="24"/>
          <w:szCs w:val="24"/>
        </w:rPr>
      </w:pPr>
    </w:p>
    <w:p w14:paraId="49E21AF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(выбор одного правильного ответа)</w:t>
      </w:r>
    </w:p>
    <w:p w14:paraId="0231B56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Определить коэффициент перехода на породу дерева для березы 2-го сорта, </w:t>
      </w:r>
      <w:proofErr w:type="spellStart"/>
      <w:r w:rsidRPr="000F20FE">
        <w:rPr>
          <w:rFonts w:ascii="Times New Roman" w:hAnsi="Times New Roman" w:cs="Times New Roman"/>
          <w:sz w:val="24"/>
          <w:szCs w:val="24"/>
        </w:rPr>
        <w:t>эксплуатирующейся</w:t>
      </w:r>
      <w:proofErr w:type="spellEnd"/>
      <w:r w:rsidRPr="000F20FE">
        <w:rPr>
          <w:rFonts w:ascii="Times New Roman" w:hAnsi="Times New Roman" w:cs="Times New Roman"/>
          <w:sz w:val="24"/>
          <w:szCs w:val="24"/>
        </w:rPr>
        <w:t xml:space="preserve"> на открытом воздухе во влажной зоне</w:t>
      </w:r>
    </w:p>
    <w:p w14:paraId="4808D5F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1.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=1,1;</w:t>
      </w:r>
    </w:p>
    <w:p w14:paraId="1604F1EC"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2.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=1,0;</w:t>
      </w:r>
    </w:p>
    <w:p w14:paraId="56C1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3.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=1,2;</w:t>
      </w:r>
    </w:p>
    <w:p w14:paraId="6023C9A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w:t>
      </w:r>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r w:rsidRPr="000F20FE">
        <w:rPr>
          <w:rFonts w:ascii="Times New Roman" w:hAnsi="Times New Roman" w:cs="Times New Roman"/>
          <w:sz w:val="24"/>
          <w:szCs w:val="24"/>
        </w:rPr>
        <w:t>=0,9.</w:t>
      </w:r>
    </w:p>
    <w:p w14:paraId="57FC017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79D0ADA8" w14:textId="77777777" w:rsidR="000F20FE" w:rsidRPr="000F20FE" w:rsidRDefault="000F20FE" w:rsidP="000F20FE">
      <w:pPr>
        <w:spacing w:after="0" w:line="240" w:lineRule="auto"/>
        <w:rPr>
          <w:rFonts w:ascii="Times New Roman" w:hAnsi="Times New Roman" w:cs="Times New Roman"/>
          <w:sz w:val="24"/>
          <w:szCs w:val="24"/>
        </w:rPr>
      </w:pPr>
    </w:p>
    <w:p w14:paraId="55A3032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(выбор одного правильного ответа)</w:t>
      </w:r>
    </w:p>
    <w:p w14:paraId="69BD22EB" w14:textId="77777777" w:rsidR="000F20FE" w:rsidRPr="000F20FE" w:rsidRDefault="000F20FE" w:rsidP="000F20FE">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shd w:val="clear" w:color="auto" w:fill="FFFFFF"/>
          <w:lang w:eastAsia="ru-RU"/>
        </w:rPr>
        <w:t>Как определяют гибкость элемента?</w:t>
      </w:r>
    </w:p>
    <w:p w14:paraId="17F1883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
          <w:sz w:val="24"/>
          <w:szCs w:val="24"/>
          <w:shd w:val="clear" w:color="auto" w:fill="FFFFFF"/>
          <w:lang w:eastAsia="ru-RU"/>
        </w:rPr>
      </w:pPr>
      <w:r w:rsidRPr="000F20FE">
        <w:rPr>
          <w:rFonts w:ascii="Times New Roman" w:eastAsia="Times New Roman" w:hAnsi="Times New Roman" w:cs="Times New Roman"/>
          <w:b/>
          <w:sz w:val="24"/>
          <w:szCs w:val="24"/>
          <w:lang w:eastAsia="ru-RU"/>
        </w:rPr>
        <w:t xml:space="preserve"> </w:t>
      </w:r>
      <w:r w:rsidRPr="000F20FE">
        <w:rPr>
          <w:rFonts w:ascii="Times New Roman" w:eastAsia="Times New Roman" w:hAnsi="Times New Roman" w:cs="Times New Roman"/>
          <w:b/>
          <w:position w:val="-28"/>
          <w:sz w:val="24"/>
          <w:szCs w:val="24"/>
          <w:lang w:eastAsia="ru-RU"/>
        </w:rPr>
        <w:object w:dxaOrig="720" w:dyaOrig="700" w14:anchorId="6F0A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5.8pt" o:ole="">
            <v:imagedata r:id="rId11" o:title=""/>
          </v:shape>
          <o:OLEObject Type="Embed" ProgID="Equation.3" ShapeID="_x0000_i1025" DrawAspect="Content" ObjectID="_1838552726" r:id="rId12"/>
        </w:object>
      </w:r>
      <w:r w:rsidRPr="000F20FE">
        <w:rPr>
          <w:rFonts w:ascii="Times New Roman" w:eastAsia="Times New Roman" w:hAnsi="Times New Roman" w:cs="Times New Roman"/>
          <w:b/>
          <w:position w:val="-26"/>
          <w:sz w:val="24"/>
          <w:szCs w:val="24"/>
          <w:lang w:eastAsia="ru-RU"/>
        </w:rPr>
        <w:t>;</w:t>
      </w:r>
    </w:p>
    <w:p w14:paraId="2803363E"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position w:val="-28"/>
          <w:sz w:val="24"/>
          <w:szCs w:val="24"/>
          <w:lang w:eastAsia="ru-RU"/>
        </w:rPr>
        <w:object w:dxaOrig="720" w:dyaOrig="700" w14:anchorId="0B224DFB">
          <v:shape id="_x0000_i1026" type="#_x0000_t75" style="width:27pt;height:26.4pt" o:ole="">
            <v:imagedata r:id="rId13" o:title=""/>
          </v:shape>
          <o:OLEObject Type="Embed" ProgID="Equation.3" ShapeID="_x0000_i1026" DrawAspect="Content" ObjectID="_1838552727" r:id="rId14"/>
        </w:object>
      </w:r>
      <w:r w:rsidRPr="000F20FE">
        <w:rPr>
          <w:rFonts w:ascii="Times New Roman" w:eastAsia="Times New Roman" w:hAnsi="Times New Roman" w:cs="Times New Roman"/>
          <w:sz w:val="24"/>
          <w:szCs w:val="24"/>
          <w:lang w:eastAsia="ru-RU"/>
        </w:rPr>
        <w:t>;</w:t>
      </w:r>
    </w:p>
    <w:p w14:paraId="1E44ABF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lang w:eastAsia="ru-RU"/>
        </w:rPr>
        <w:t xml:space="preserve"> </w:t>
      </w:r>
      <w:r w:rsidRPr="000F20FE">
        <w:rPr>
          <w:rFonts w:ascii="Times New Roman" w:eastAsia="Times New Roman" w:hAnsi="Times New Roman" w:cs="Times New Roman"/>
          <w:position w:val="-34"/>
          <w:sz w:val="24"/>
          <w:szCs w:val="24"/>
          <w:lang w:eastAsia="ru-RU"/>
        </w:rPr>
        <w:object w:dxaOrig="720" w:dyaOrig="740" w14:anchorId="3E164F0E">
          <v:shape id="_x0000_i1027" type="#_x0000_t75" style="width:25.8pt;height:26.4pt" o:ole="">
            <v:imagedata r:id="rId15" o:title=""/>
          </v:shape>
          <o:OLEObject Type="Embed" ProgID="Equation.3" ShapeID="_x0000_i1027" DrawAspect="Content" ObjectID="_1838552728" r:id="rId16"/>
        </w:object>
      </w:r>
      <w:r w:rsidRPr="000F20FE">
        <w:rPr>
          <w:rFonts w:ascii="Times New Roman" w:eastAsia="Times New Roman" w:hAnsi="Times New Roman" w:cs="Times New Roman"/>
          <w:sz w:val="24"/>
          <w:szCs w:val="24"/>
          <w:lang w:eastAsia="ru-RU"/>
        </w:rPr>
        <w:t>;</w:t>
      </w:r>
    </w:p>
    <w:p w14:paraId="4B85C220"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position w:val="-30"/>
          <w:sz w:val="24"/>
          <w:szCs w:val="24"/>
          <w:lang w:eastAsia="ru-RU"/>
        </w:rPr>
      </w:pPr>
      <w:r w:rsidRPr="000F20FE">
        <w:rPr>
          <w:rFonts w:ascii="Times New Roman" w:eastAsia="Times New Roman" w:hAnsi="Times New Roman" w:cs="Times New Roman"/>
          <w:position w:val="-30"/>
          <w:sz w:val="24"/>
          <w:szCs w:val="24"/>
          <w:lang w:eastAsia="ru-RU"/>
        </w:rPr>
        <w:lastRenderedPageBreak/>
        <w:t xml:space="preserve"> </w:t>
      </w:r>
      <w:r w:rsidRPr="000F20FE">
        <w:rPr>
          <w:rFonts w:ascii="Times New Roman" w:eastAsia="Times New Roman" w:hAnsi="Times New Roman" w:cs="Times New Roman"/>
          <w:position w:val="-28"/>
          <w:sz w:val="24"/>
          <w:szCs w:val="24"/>
          <w:lang w:eastAsia="ru-RU"/>
        </w:rPr>
        <w:object w:dxaOrig="720" w:dyaOrig="700" w14:anchorId="78E3A0C0">
          <v:shape id="_x0000_i1028" type="#_x0000_t75" style="width:26.4pt;height:25.2pt" o:ole="">
            <v:imagedata r:id="rId17" o:title=""/>
          </v:shape>
          <o:OLEObject Type="Embed" ProgID="Equation.3" ShapeID="_x0000_i1028" DrawAspect="Content" ObjectID="_1838552729" r:id="rId18"/>
        </w:object>
      </w:r>
      <w:r w:rsidRPr="000F20FE">
        <w:rPr>
          <w:rFonts w:ascii="Times New Roman" w:eastAsia="Times New Roman" w:hAnsi="Times New Roman" w:cs="Times New Roman"/>
          <w:position w:val="-26"/>
          <w:sz w:val="24"/>
          <w:szCs w:val="24"/>
          <w:lang w:eastAsia="ru-RU"/>
        </w:rPr>
        <w:t>.</w:t>
      </w:r>
    </w:p>
    <w:p w14:paraId="65752395"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59E302CA"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74EEDC4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(выбор одного правильного ответа)</w:t>
      </w:r>
    </w:p>
    <w:p w14:paraId="0A860C1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Клеедеревянные</w:t>
      </w:r>
      <w:proofErr w:type="spellEnd"/>
      <w:r w:rsidRPr="000F20FE">
        <w:rPr>
          <w:rFonts w:ascii="Times New Roman" w:eastAsia="Times New Roman" w:hAnsi="Times New Roman" w:cs="Times New Roman"/>
          <w:sz w:val="24"/>
          <w:szCs w:val="24"/>
        </w:rPr>
        <w:t xml:space="preserve"> конструкции склеивают из досок толщиной не более …  </w:t>
      </w:r>
      <w:proofErr w:type="gramStart"/>
      <w:r w:rsidRPr="000F20FE">
        <w:rPr>
          <w:rFonts w:ascii="Times New Roman" w:eastAsia="Times New Roman" w:hAnsi="Times New Roman" w:cs="Times New Roman"/>
          <w:sz w:val="24"/>
          <w:szCs w:val="24"/>
        </w:rPr>
        <w:t>мм</w:t>
      </w:r>
      <w:proofErr w:type="gramEnd"/>
      <w:r w:rsidRPr="000F20FE">
        <w:rPr>
          <w:rFonts w:ascii="Times New Roman" w:eastAsia="Times New Roman" w:hAnsi="Times New Roman" w:cs="Times New Roman"/>
          <w:sz w:val="24"/>
          <w:szCs w:val="24"/>
        </w:rPr>
        <w:t>.</w:t>
      </w:r>
    </w:p>
    <w:p w14:paraId="538A2538"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 20;</w:t>
      </w:r>
    </w:p>
    <w:p w14:paraId="75C2B9E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 30;</w:t>
      </w:r>
    </w:p>
    <w:p w14:paraId="4A627D41"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 40;</w:t>
      </w:r>
    </w:p>
    <w:p w14:paraId="3F6BF23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eastAsia="Times New Roman" w:hAnsi="Times New Roman" w:cs="Times New Roman"/>
          <w:sz w:val="24"/>
          <w:szCs w:val="24"/>
        </w:rPr>
        <w:t>4. 50.</w:t>
      </w:r>
    </w:p>
    <w:p w14:paraId="2B380C6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4</w:t>
      </w:r>
    </w:p>
    <w:p w14:paraId="203FF4BA" w14:textId="77777777" w:rsidR="000F20FE" w:rsidRPr="000F20FE" w:rsidRDefault="000F20FE" w:rsidP="000F20FE">
      <w:pPr>
        <w:spacing w:after="0" w:line="240" w:lineRule="auto"/>
        <w:rPr>
          <w:rFonts w:ascii="Times New Roman" w:hAnsi="Times New Roman" w:cs="Times New Roman"/>
          <w:sz w:val="24"/>
          <w:szCs w:val="24"/>
        </w:rPr>
      </w:pPr>
    </w:p>
    <w:p w14:paraId="509C575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7 (выбор одного правильного ответа)</w:t>
      </w:r>
    </w:p>
    <w:p w14:paraId="18CF814B" w14:textId="77777777" w:rsidR="000F20FE" w:rsidRPr="000F20FE" w:rsidRDefault="000F20FE" w:rsidP="000F20FE">
      <w:pPr>
        <w:pStyle w:val="a7"/>
        <w:tabs>
          <w:tab w:val="left" w:pos="284"/>
          <w:tab w:val="left" w:pos="993"/>
        </w:tabs>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Расчет удобно вести, приняв ширину настила ….</w:t>
      </w:r>
    </w:p>
    <w:p w14:paraId="6B9FE82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100 см;</w:t>
      </w:r>
    </w:p>
    <w:p w14:paraId="709AB639"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200 см;</w:t>
      </w:r>
    </w:p>
    <w:p w14:paraId="7A4DAB9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50 см;</w:t>
      </w:r>
    </w:p>
    <w:p w14:paraId="10BD3FBD"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От 50 до 100 см.</w:t>
      </w:r>
    </w:p>
    <w:p w14:paraId="4742F4D3" w14:textId="77777777" w:rsidR="000F20FE" w:rsidRPr="000F20FE" w:rsidRDefault="000F20FE" w:rsidP="000F20FE">
      <w:pPr>
        <w:pStyle w:val="a7"/>
        <w:tabs>
          <w:tab w:val="left" w:pos="993"/>
        </w:tabs>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6EB7213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(выбор одного правильного ответа)</w:t>
      </w:r>
    </w:p>
    <w:p w14:paraId="0281F74D"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Клееные стойки могут достигать длины…</w:t>
      </w:r>
    </w:p>
    <w:p w14:paraId="4EF900FD"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4-5 м;</w:t>
      </w:r>
    </w:p>
    <w:p w14:paraId="41A7D6B5"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6-7 м;</w:t>
      </w:r>
    </w:p>
    <w:p w14:paraId="5EE4C4B4"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8-10 м;</w:t>
      </w:r>
    </w:p>
    <w:p w14:paraId="095B1D43"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bCs/>
          <w:sz w:val="24"/>
          <w:szCs w:val="24"/>
        </w:rPr>
      </w:pPr>
      <w:r w:rsidRPr="000F20FE">
        <w:rPr>
          <w:rFonts w:ascii="Times New Roman" w:eastAsia="Times New Roman" w:hAnsi="Times New Roman" w:cs="Times New Roman"/>
          <w:sz w:val="24"/>
          <w:szCs w:val="24"/>
        </w:rPr>
        <w:t>12-13 м.</w:t>
      </w:r>
    </w:p>
    <w:p w14:paraId="077E4E16" w14:textId="77777777" w:rsidR="000F20FE" w:rsidRPr="000F20FE" w:rsidRDefault="000F20FE" w:rsidP="000F20FE">
      <w:pPr>
        <w:pStyle w:val="a7"/>
        <w:tabs>
          <w:tab w:val="left" w:pos="993"/>
        </w:tabs>
        <w:spacing w:after="0"/>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3</w:t>
      </w:r>
    </w:p>
    <w:p w14:paraId="1386650E" w14:textId="77777777" w:rsidR="000F20FE" w:rsidRPr="000F20FE" w:rsidRDefault="000F20FE" w:rsidP="000F20FE">
      <w:pPr>
        <w:spacing w:after="0" w:line="240" w:lineRule="auto"/>
        <w:rPr>
          <w:rFonts w:ascii="Times New Roman" w:hAnsi="Times New Roman" w:cs="Times New Roman"/>
          <w:sz w:val="24"/>
          <w:szCs w:val="24"/>
        </w:rPr>
      </w:pPr>
    </w:p>
    <w:p w14:paraId="25DF935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(выбор одного правильного ответа)</w:t>
      </w:r>
    </w:p>
    <w:p w14:paraId="0D25495B"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Какой вид балки изображен на рисунке?</w:t>
      </w:r>
    </w:p>
    <w:p w14:paraId="6A7BD11E" w14:textId="5846E30F"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4F9AEFB1" wp14:editId="1BDBBF4E">
            <wp:extent cx="2552700" cy="8305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0" cy="830580"/>
                    </a:xfrm>
                    <a:prstGeom prst="rect">
                      <a:avLst/>
                    </a:prstGeom>
                    <a:noFill/>
                    <a:ln>
                      <a:noFill/>
                    </a:ln>
                  </pic:spPr>
                </pic:pic>
              </a:graphicData>
            </a:graphic>
          </wp:inline>
        </w:drawing>
      </w:r>
    </w:p>
    <w:p w14:paraId="2B125A6B" w14:textId="77777777"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p>
    <w:p w14:paraId="7A2391A3"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балка </w:t>
      </w:r>
      <w:proofErr w:type="spellStart"/>
      <w:r w:rsidRPr="000F20FE">
        <w:rPr>
          <w:rFonts w:ascii="Times New Roman" w:eastAsia="Times New Roman" w:hAnsi="Times New Roman" w:cs="Times New Roman"/>
          <w:sz w:val="24"/>
          <w:szCs w:val="24"/>
        </w:rPr>
        <w:t>Деревягина</w:t>
      </w:r>
      <w:proofErr w:type="spellEnd"/>
      <w:r w:rsidRPr="000F20FE">
        <w:rPr>
          <w:rFonts w:ascii="Times New Roman" w:eastAsia="Times New Roman" w:hAnsi="Times New Roman" w:cs="Times New Roman"/>
          <w:sz w:val="24"/>
          <w:szCs w:val="24"/>
        </w:rPr>
        <w:t>;</w:t>
      </w:r>
    </w:p>
    <w:p w14:paraId="4197011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наслонные</w:t>
      </w:r>
      <w:proofErr w:type="spellEnd"/>
      <w:r w:rsidRPr="000F20FE">
        <w:rPr>
          <w:rFonts w:ascii="Times New Roman" w:eastAsia="Times New Roman" w:hAnsi="Times New Roman" w:cs="Times New Roman"/>
          <w:sz w:val="24"/>
          <w:szCs w:val="24"/>
        </w:rPr>
        <w:t xml:space="preserve"> стропила;</w:t>
      </w:r>
    </w:p>
    <w:p w14:paraId="5911B854"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двутавровая балка с перекрестной стенкой на гвоздях;</w:t>
      </w:r>
    </w:p>
    <w:p w14:paraId="17D95AB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клееная балка.</w:t>
      </w:r>
    </w:p>
    <w:p w14:paraId="0879DD0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4621E289" w14:textId="77777777" w:rsidR="000F20FE" w:rsidRPr="000F20FE" w:rsidRDefault="000F20FE" w:rsidP="000F20FE">
      <w:pPr>
        <w:spacing w:after="0" w:line="240" w:lineRule="auto"/>
        <w:rPr>
          <w:rFonts w:ascii="Times New Roman" w:hAnsi="Times New Roman" w:cs="Times New Roman"/>
          <w:sz w:val="24"/>
          <w:szCs w:val="24"/>
        </w:rPr>
      </w:pPr>
    </w:p>
    <w:p w14:paraId="1CFC7F0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(выбор нескольких правильных ответов)</w:t>
      </w:r>
    </w:p>
    <w:p w14:paraId="1DA31B6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Деревянный тонкостенный купол-оболочка состоит из следующих конструктивных элементов:</w:t>
      </w:r>
    </w:p>
    <w:p w14:paraId="155ECD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меридиональные ребра;</w:t>
      </w:r>
    </w:p>
    <w:p w14:paraId="70F7EEF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опорные кольца;</w:t>
      </w:r>
    </w:p>
    <w:p w14:paraId="7297B00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кольцевой настил;</w:t>
      </w:r>
    </w:p>
    <w:p w14:paraId="4048FA3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косой настил;</w:t>
      </w:r>
    </w:p>
    <w:p w14:paraId="4AB3418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стеклопластиковые обшивки.</w:t>
      </w:r>
    </w:p>
    <w:p w14:paraId="59E5D16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60A02653" w14:textId="77777777" w:rsidR="000F20FE" w:rsidRPr="000F20FE" w:rsidRDefault="000F20FE" w:rsidP="000F20FE">
      <w:pPr>
        <w:spacing w:after="0" w:line="240" w:lineRule="auto"/>
        <w:rPr>
          <w:rFonts w:ascii="Times New Roman" w:hAnsi="Times New Roman" w:cs="Times New Roman"/>
          <w:sz w:val="24"/>
          <w:szCs w:val="24"/>
        </w:rPr>
      </w:pPr>
    </w:p>
    <w:p w14:paraId="7AEB354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(выбор нескольких правильных ответов)</w:t>
      </w:r>
    </w:p>
    <w:p w14:paraId="2C682A6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условия должны выполняться при расчете изгибаемых элементов?</w:t>
      </w:r>
    </w:p>
    <w:p w14:paraId="332EA4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1. условие прочности;</w:t>
      </w:r>
    </w:p>
    <w:p w14:paraId="1F6E82B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условие устойчивости;</w:t>
      </w:r>
    </w:p>
    <w:p w14:paraId="6D9972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условие жесткости;</w:t>
      </w:r>
    </w:p>
    <w:p w14:paraId="32C033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условие скалывающих напряжений;</w:t>
      </w:r>
    </w:p>
    <w:p w14:paraId="128F13F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условие прочности на смятие.</w:t>
      </w:r>
    </w:p>
    <w:p w14:paraId="15FDA6D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3EF5BA0E" w14:textId="77777777" w:rsidR="000F20FE" w:rsidRPr="000F20FE" w:rsidRDefault="000F20FE" w:rsidP="000F20FE">
      <w:pPr>
        <w:spacing w:after="0" w:line="240" w:lineRule="auto"/>
        <w:rPr>
          <w:rFonts w:ascii="Times New Roman" w:hAnsi="Times New Roman" w:cs="Times New Roman"/>
          <w:sz w:val="24"/>
          <w:szCs w:val="24"/>
        </w:rPr>
      </w:pPr>
    </w:p>
    <w:p w14:paraId="73EF76E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12 (выбор нескольких правильных ответов)</w:t>
      </w:r>
    </w:p>
    <w:p w14:paraId="44B1C1F4"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К соединениям без специальных связей относятся…</w:t>
      </w:r>
    </w:p>
    <w:p w14:paraId="726A8A79"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1. лобовые упоры;</w:t>
      </w:r>
    </w:p>
    <w:p w14:paraId="7C4F462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 конструктивные врубки;</w:t>
      </w:r>
    </w:p>
    <w:p w14:paraId="0844473A"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 лобовые врубки;</w:t>
      </w:r>
    </w:p>
    <w:p w14:paraId="3E6D40E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 гвоздевые соединения;</w:t>
      </w:r>
    </w:p>
    <w:p w14:paraId="0060C188"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hAnsi="Times New Roman" w:cs="Times New Roman"/>
          <w:sz w:val="24"/>
          <w:szCs w:val="24"/>
          <w:shd w:val="clear" w:color="auto" w:fill="FFFFFF"/>
        </w:rPr>
        <w:t>5. шпоночные соединения.</w:t>
      </w:r>
    </w:p>
    <w:p w14:paraId="1AED346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w:t>
      </w:r>
    </w:p>
    <w:p w14:paraId="19013861" w14:textId="77777777" w:rsidR="000F20FE" w:rsidRPr="000F20FE" w:rsidRDefault="000F20FE" w:rsidP="000F20FE">
      <w:pPr>
        <w:spacing w:after="0" w:line="240" w:lineRule="auto"/>
        <w:rPr>
          <w:rFonts w:ascii="Times New Roman" w:hAnsi="Times New Roman" w:cs="Times New Roman"/>
          <w:sz w:val="24"/>
          <w:szCs w:val="24"/>
        </w:rPr>
      </w:pPr>
    </w:p>
    <w:p w14:paraId="5EDCAFFD"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13 (установление соответствия)</w:t>
      </w:r>
    </w:p>
    <w:p w14:paraId="53585314"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правильное соотношение операций.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91"/>
        <w:gridCol w:w="586"/>
        <w:gridCol w:w="6202"/>
      </w:tblGrid>
      <w:tr w:rsidR="000F20FE" w:rsidRPr="000F20FE" w14:paraId="40C67657" w14:textId="77777777" w:rsidTr="006968B4">
        <w:tc>
          <w:tcPr>
            <w:tcW w:w="567" w:type="dxa"/>
            <w:shd w:val="clear" w:color="auto" w:fill="auto"/>
          </w:tcPr>
          <w:p w14:paraId="7E77FBC1" w14:textId="77777777"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1</w:t>
            </w:r>
          </w:p>
        </w:tc>
        <w:tc>
          <w:tcPr>
            <w:tcW w:w="2391" w:type="dxa"/>
            <w:shd w:val="clear" w:color="auto" w:fill="auto"/>
          </w:tcPr>
          <w:p w14:paraId="5C0224FB" w14:textId="1D77EB99"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5EA4294" wp14:editId="2448F1FB">
                  <wp:extent cx="784860" cy="1066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4860" cy="1066800"/>
                          </a:xfrm>
                          <a:prstGeom prst="rect">
                            <a:avLst/>
                          </a:prstGeom>
                          <a:noFill/>
                          <a:ln>
                            <a:noFill/>
                          </a:ln>
                        </pic:spPr>
                      </pic:pic>
                    </a:graphicData>
                  </a:graphic>
                </wp:inline>
              </w:drawing>
            </w:r>
          </w:p>
        </w:tc>
        <w:tc>
          <w:tcPr>
            <w:tcW w:w="586" w:type="dxa"/>
            <w:shd w:val="clear" w:color="auto" w:fill="auto"/>
          </w:tcPr>
          <w:p w14:paraId="5951936A"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А</w:t>
            </w:r>
          </w:p>
        </w:tc>
        <w:tc>
          <w:tcPr>
            <w:tcW w:w="6202" w:type="dxa"/>
            <w:shd w:val="clear" w:color="auto" w:fill="auto"/>
          </w:tcPr>
          <w:p w14:paraId="2991285E"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калибровка</w:t>
            </w:r>
          </w:p>
        </w:tc>
      </w:tr>
      <w:tr w:rsidR="000F20FE" w:rsidRPr="000F20FE" w14:paraId="2763164A" w14:textId="77777777" w:rsidTr="006968B4">
        <w:tc>
          <w:tcPr>
            <w:tcW w:w="567" w:type="dxa"/>
            <w:shd w:val="clear" w:color="auto" w:fill="auto"/>
          </w:tcPr>
          <w:p w14:paraId="18B6B96E"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w:t>
            </w:r>
          </w:p>
        </w:tc>
        <w:tc>
          <w:tcPr>
            <w:tcW w:w="2391" w:type="dxa"/>
            <w:shd w:val="clear" w:color="auto" w:fill="auto"/>
          </w:tcPr>
          <w:p w14:paraId="34F471ED" w14:textId="0DF1A015"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708E31D" wp14:editId="30176E5D">
                  <wp:extent cx="769620" cy="11582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t="8263"/>
                          <a:stretch>
                            <a:fillRect/>
                          </a:stretch>
                        </pic:blipFill>
                        <pic:spPr bwMode="auto">
                          <a:xfrm>
                            <a:off x="0" y="0"/>
                            <a:ext cx="769620" cy="1158240"/>
                          </a:xfrm>
                          <a:prstGeom prst="rect">
                            <a:avLst/>
                          </a:prstGeom>
                          <a:noFill/>
                          <a:ln>
                            <a:noFill/>
                          </a:ln>
                        </pic:spPr>
                      </pic:pic>
                    </a:graphicData>
                  </a:graphic>
                </wp:inline>
              </w:drawing>
            </w:r>
          </w:p>
        </w:tc>
        <w:tc>
          <w:tcPr>
            <w:tcW w:w="586" w:type="dxa"/>
            <w:shd w:val="clear" w:color="auto" w:fill="auto"/>
          </w:tcPr>
          <w:p w14:paraId="20C35715" w14:textId="77777777" w:rsidR="000F20FE" w:rsidRPr="000F20FE" w:rsidRDefault="000F20FE" w:rsidP="006968B4">
            <w:pPr>
              <w:tabs>
                <w:tab w:val="left" w:pos="1068"/>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Б</w:t>
            </w:r>
          </w:p>
        </w:tc>
        <w:tc>
          <w:tcPr>
            <w:tcW w:w="6202" w:type="dxa"/>
            <w:shd w:val="clear" w:color="auto" w:fill="auto"/>
          </w:tcPr>
          <w:p w14:paraId="00F08D23" w14:textId="77777777" w:rsidR="000F20FE" w:rsidRPr="000F20FE" w:rsidRDefault="000F20FE" w:rsidP="006968B4">
            <w:pPr>
              <w:tabs>
                <w:tab w:val="left" w:pos="1068"/>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вырезка пороков</w:t>
            </w:r>
          </w:p>
        </w:tc>
      </w:tr>
      <w:tr w:rsidR="000F20FE" w:rsidRPr="000F20FE" w14:paraId="47046967" w14:textId="77777777" w:rsidTr="006968B4">
        <w:tc>
          <w:tcPr>
            <w:tcW w:w="567" w:type="dxa"/>
            <w:shd w:val="clear" w:color="auto" w:fill="auto"/>
          </w:tcPr>
          <w:p w14:paraId="1F5ACC8F"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w:t>
            </w:r>
          </w:p>
        </w:tc>
        <w:tc>
          <w:tcPr>
            <w:tcW w:w="2391" w:type="dxa"/>
            <w:shd w:val="clear" w:color="auto" w:fill="auto"/>
          </w:tcPr>
          <w:p w14:paraId="7966475A" w14:textId="43E4521D"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7AFD7D9D" wp14:editId="1F4C0EE6">
                  <wp:extent cx="876300" cy="11353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0" cy="1135380"/>
                          </a:xfrm>
                          <a:prstGeom prst="rect">
                            <a:avLst/>
                          </a:prstGeom>
                          <a:noFill/>
                          <a:ln>
                            <a:noFill/>
                          </a:ln>
                        </pic:spPr>
                      </pic:pic>
                    </a:graphicData>
                  </a:graphic>
                </wp:inline>
              </w:drawing>
            </w:r>
          </w:p>
        </w:tc>
        <w:tc>
          <w:tcPr>
            <w:tcW w:w="586" w:type="dxa"/>
            <w:shd w:val="clear" w:color="auto" w:fill="auto"/>
          </w:tcPr>
          <w:p w14:paraId="63CC2F22"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В</w:t>
            </w:r>
          </w:p>
        </w:tc>
        <w:tc>
          <w:tcPr>
            <w:tcW w:w="6202" w:type="dxa"/>
            <w:shd w:val="clear" w:color="auto" w:fill="auto"/>
          </w:tcPr>
          <w:p w14:paraId="2B390F15"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proofErr w:type="spellStart"/>
            <w:r w:rsidRPr="000F20FE">
              <w:rPr>
                <w:rFonts w:ascii="Times New Roman" w:eastAsia="Times New Roman" w:hAnsi="Times New Roman" w:cs="Times New Roman"/>
                <w:sz w:val="24"/>
                <w:szCs w:val="24"/>
                <w:lang w:eastAsia="ru-RU"/>
              </w:rPr>
              <w:t>зарезка</w:t>
            </w:r>
            <w:proofErr w:type="spellEnd"/>
            <w:r w:rsidRPr="000F20FE">
              <w:rPr>
                <w:rFonts w:ascii="Times New Roman" w:eastAsia="Times New Roman" w:hAnsi="Times New Roman" w:cs="Times New Roman"/>
                <w:sz w:val="24"/>
                <w:szCs w:val="24"/>
                <w:lang w:eastAsia="ru-RU"/>
              </w:rPr>
              <w:t xml:space="preserve"> зубчатых шипов</w:t>
            </w:r>
          </w:p>
        </w:tc>
      </w:tr>
      <w:tr w:rsidR="000F20FE" w:rsidRPr="000F20FE" w14:paraId="6DC479EB" w14:textId="77777777" w:rsidTr="006968B4">
        <w:tc>
          <w:tcPr>
            <w:tcW w:w="567" w:type="dxa"/>
            <w:shd w:val="clear" w:color="auto" w:fill="auto"/>
          </w:tcPr>
          <w:p w14:paraId="0F4C66EB"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w:t>
            </w:r>
          </w:p>
        </w:tc>
        <w:tc>
          <w:tcPr>
            <w:tcW w:w="2391" w:type="dxa"/>
            <w:shd w:val="clear" w:color="auto" w:fill="auto"/>
          </w:tcPr>
          <w:p w14:paraId="0114F854" w14:textId="42A246E7"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69C8E512" wp14:editId="24433DB0">
                  <wp:extent cx="914400" cy="12115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4400" cy="1211580"/>
                          </a:xfrm>
                          <a:prstGeom prst="rect">
                            <a:avLst/>
                          </a:prstGeom>
                          <a:noFill/>
                          <a:ln>
                            <a:noFill/>
                          </a:ln>
                        </pic:spPr>
                      </pic:pic>
                    </a:graphicData>
                  </a:graphic>
                </wp:inline>
              </w:drawing>
            </w:r>
          </w:p>
        </w:tc>
        <w:tc>
          <w:tcPr>
            <w:tcW w:w="586" w:type="dxa"/>
            <w:shd w:val="clear" w:color="auto" w:fill="auto"/>
          </w:tcPr>
          <w:p w14:paraId="1C874F69" w14:textId="77777777" w:rsidR="000F20FE" w:rsidRPr="000F20FE" w:rsidRDefault="000F20FE" w:rsidP="006968B4">
            <w:pPr>
              <w:tabs>
                <w:tab w:val="left" w:pos="912"/>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Г</w:t>
            </w:r>
          </w:p>
        </w:tc>
        <w:tc>
          <w:tcPr>
            <w:tcW w:w="6202" w:type="dxa"/>
            <w:shd w:val="clear" w:color="auto" w:fill="auto"/>
          </w:tcPr>
          <w:p w14:paraId="0DFE3F06" w14:textId="77777777" w:rsidR="000F20FE" w:rsidRPr="000F20FE" w:rsidRDefault="000F20FE" w:rsidP="006968B4">
            <w:pPr>
              <w:tabs>
                <w:tab w:val="left" w:pos="912"/>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нанесение клея</w:t>
            </w:r>
          </w:p>
        </w:tc>
      </w:tr>
      <w:tr w:rsidR="000F20FE" w:rsidRPr="000F20FE" w14:paraId="19105A8E" w14:textId="77777777" w:rsidTr="006968B4">
        <w:tc>
          <w:tcPr>
            <w:tcW w:w="567" w:type="dxa"/>
            <w:shd w:val="clear" w:color="auto" w:fill="auto"/>
          </w:tcPr>
          <w:p w14:paraId="25861F6D"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5</w:t>
            </w:r>
          </w:p>
        </w:tc>
        <w:tc>
          <w:tcPr>
            <w:tcW w:w="2391" w:type="dxa"/>
            <w:shd w:val="clear" w:color="auto" w:fill="auto"/>
          </w:tcPr>
          <w:p w14:paraId="25705BCF" w14:textId="62721545"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5B08D940" wp14:editId="0F7DA6BB">
                  <wp:extent cx="754380" cy="12039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4380" cy="1203960"/>
                          </a:xfrm>
                          <a:prstGeom prst="rect">
                            <a:avLst/>
                          </a:prstGeom>
                          <a:noFill/>
                          <a:ln>
                            <a:noFill/>
                          </a:ln>
                        </pic:spPr>
                      </pic:pic>
                    </a:graphicData>
                  </a:graphic>
                </wp:inline>
              </w:drawing>
            </w:r>
          </w:p>
        </w:tc>
        <w:tc>
          <w:tcPr>
            <w:tcW w:w="586" w:type="dxa"/>
            <w:shd w:val="clear" w:color="auto" w:fill="auto"/>
          </w:tcPr>
          <w:p w14:paraId="627EEB6A"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Д</w:t>
            </w:r>
          </w:p>
        </w:tc>
        <w:tc>
          <w:tcPr>
            <w:tcW w:w="6202" w:type="dxa"/>
            <w:shd w:val="clear" w:color="auto" w:fill="auto"/>
          </w:tcPr>
          <w:p w14:paraId="3A1A2BD5"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запрессовка и прогрев</w:t>
            </w:r>
          </w:p>
        </w:tc>
      </w:tr>
    </w:tbl>
    <w:p w14:paraId="236EBAB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w:t>
      </w:r>
    </w:p>
    <w:p w14:paraId="69FD38F2" w14:textId="77777777" w:rsidR="000F20FE" w:rsidRPr="000F20FE" w:rsidRDefault="000F20FE" w:rsidP="000F20FE">
      <w:pPr>
        <w:spacing w:after="0" w:line="240" w:lineRule="auto"/>
        <w:rPr>
          <w:rFonts w:ascii="Times New Roman" w:hAnsi="Times New Roman" w:cs="Times New Roman"/>
          <w:sz w:val="24"/>
          <w:szCs w:val="24"/>
        </w:rPr>
      </w:pPr>
    </w:p>
    <w:p w14:paraId="327E868A"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14 (установление соответствия)</w:t>
      </w:r>
    </w:p>
    <w:p w14:paraId="3AFC21D1"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lastRenderedPageBreak/>
        <w:t>Установите соответствие стандартных образцов древесины для испытания древесины на прочность.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4447"/>
        <w:gridCol w:w="443"/>
        <w:gridCol w:w="4484"/>
      </w:tblGrid>
      <w:tr w:rsidR="000F20FE" w:rsidRPr="000F20FE" w14:paraId="05467AB2" w14:textId="77777777" w:rsidTr="006968B4">
        <w:tc>
          <w:tcPr>
            <w:tcW w:w="372" w:type="dxa"/>
            <w:shd w:val="clear" w:color="auto" w:fill="auto"/>
          </w:tcPr>
          <w:p w14:paraId="75AA25EA"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447" w:type="dxa"/>
            <w:shd w:val="clear" w:color="auto" w:fill="auto"/>
          </w:tcPr>
          <w:p w14:paraId="1B7D7DCB" w14:textId="2642C7AB"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7D8353CC" wp14:editId="1D3F739B">
                  <wp:extent cx="853440" cy="111252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3440" cy="1112520"/>
                          </a:xfrm>
                          <a:prstGeom prst="rect">
                            <a:avLst/>
                          </a:prstGeom>
                          <a:noFill/>
                          <a:ln>
                            <a:noFill/>
                          </a:ln>
                        </pic:spPr>
                      </pic:pic>
                    </a:graphicData>
                  </a:graphic>
                </wp:inline>
              </w:drawing>
            </w:r>
          </w:p>
        </w:tc>
        <w:tc>
          <w:tcPr>
            <w:tcW w:w="443" w:type="dxa"/>
            <w:shd w:val="clear" w:color="auto" w:fill="auto"/>
          </w:tcPr>
          <w:p w14:paraId="384F8AE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А</w:t>
            </w:r>
          </w:p>
        </w:tc>
        <w:tc>
          <w:tcPr>
            <w:tcW w:w="4484" w:type="dxa"/>
            <w:shd w:val="clear" w:color="auto" w:fill="auto"/>
          </w:tcPr>
          <w:p w14:paraId="5E913FB9"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сжатие</w:t>
            </w:r>
          </w:p>
        </w:tc>
      </w:tr>
      <w:tr w:rsidR="000F20FE" w:rsidRPr="000F20FE" w14:paraId="3D7AC335" w14:textId="77777777" w:rsidTr="006968B4">
        <w:tc>
          <w:tcPr>
            <w:tcW w:w="372" w:type="dxa"/>
            <w:shd w:val="clear" w:color="auto" w:fill="auto"/>
          </w:tcPr>
          <w:p w14:paraId="7BDDB402"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447" w:type="dxa"/>
            <w:shd w:val="clear" w:color="auto" w:fill="auto"/>
          </w:tcPr>
          <w:p w14:paraId="034FBD85" w14:textId="03C078B3"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232BA5D" wp14:editId="74553433">
                  <wp:extent cx="1158240" cy="137160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58240" cy="1371600"/>
                          </a:xfrm>
                          <a:prstGeom prst="rect">
                            <a:avLst/>
                          </a:prstGeom>
                          <a:noFill/>
                          <a:ln>
                            <a:noFill/>
                          </a:ln>
                        </pic:spPr>
                      </pic:pic>
                    </a:graphicData>
                  </a:graphic>
                </wp:inline>
              </w:drawing>
            </w:r>
          </w:p>
        </w:tc>
        <w:tc>
          <w:tcPr>
            <w:tcW w:w="443" w:type="dxa"/>
            <w:shd w:val="clear" w:color="auto" w:fill="auto"/>
          </w:tcPr>
          <w:p w14:paraId="2526567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Б</w:t>
            </w:r>
          </w:p>
        </w:tc>
        <w:tc>
          <w:tcPr>
            <w:tcW w:w="4484" w:type="dxa"/>
            <w:shd w:val="clear" w:color="auto" w:fill="auto"/>
          </w:tcPr>
          <w:p w14:paraId="4AD08B3F"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скалывание вдоль волокон</w:t>
            </w:r>
          </w:p>
        </w:tc>
      </w:tr>
      <w:tr w:rsidR="000F20FE" w:rsidRPr="000F20FE" w14:paraId="2FDB7136" w14:textId="77777777" w:rsidTr="006968B4">
        <w:tc>
          <w:tcPr>
            <w:tcW w:w="372" w:type="dxa"/>
            <w:shd w:val="clear" w:color="auto" w:fill="auto"/>
          </w:tcPr>
          <w:p w14:paraId="299FA17F"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447" w:type="dxa"/>
            <w:shd w:val="clear" w:color="auto" w:fill="auto"/>
          </w:tcPr>
          <w:p w14:paraId="6C03456C" w14:textId="594F6C0C"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F2441FF" wp14:editId="799EB9EB">
                  <wp:extent cx="876300" cy="27127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6300" cy="2712720"/>
                          </a:xfrm>
                          <a:prstGeom prst="rect">
                            <a:avLst/>
                          </a:prstGeom>
                          <a:noFill/>
                          <a:ln>
                            <a:noFill/>
                          </a:ln>
                        </pic:spPr>
                      </pic:pic>
                    </a:graphicData>
                  </a:graphic>
                </wp:inline>
              </w:drawing>
            </w:r>
          </w:p>
        </w:tc>
        <w:tc>
          <w:tcPr>
            <w:tcW w:w="443" w:type="dxa"/>
            <w:shd w:val="clear" w:color="auto" w:fill="auto"/>
          </w:tcPr>
          <w:p w14:paraId="548B3A97"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w:t>
            </w:r>
          </w:p>
        </w:tc>
        <w:tc>
          <w:tcPr>
            <w:tcW w:w="4484" w:type="dxa"/>
            <w:shd w:val="clear" w:color="auto" w:fill="auto"/>
          </w:tcPr>
          <w:p w14:paraId="7C53A485"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растяжение</w:t>
            </w:r>
          </w:p>
        </w:tc>
      </w:tr>
      <w:tr w:rsidR="000F20FE" w:rsidRPr="000F20FE" w14:paraId="068FF69F" w14:textId="77777777" w:rsidTr="006968B4">
        <w:tc>
          <w:tcPr>
            <w:tcW w:w="372" w:type="dxa"/>
            <w:shd w:val="clear" w:color="auto" w:fill="auto"/>
          </w:tcPr>
          <w:p w14:paraId="1092F7DE"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447" w:type="dxa"/>
            <w:shd w:val="clear" w:color="auto" w:fill="auto"/>
          </w:tcPr>
          <w:p w14:paraId="713BAB8E" w14:textId="0F30B624"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D04C708" wp14:editId="68D35A01">
                  <wp:extent cx="2438400" cy="9372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38400" cy="937260"/>
                          </a:xfrm>
                          <a:prstGeom prst="rect">
                            <a:avLst/>
                          </a:prstGeom>
                          <a:noFill/>
                          <a:ln>
                            <a:noFill/>
                          </a:ln>
                        </pic:spPr>
                      </pic:pic>
                    </a:graphicData>
                  </a:graphic>
                </wp:inline>
              </w:drawing>
            </w:r>
          </w:p>
        </w:tc>
        <w:tc>
          <w:tcPr>
            <w:tcW w:w="443" w:type="dxa"/>
            <w:shd w:val="clear" w:color="auto" w:fill="auto"/>
          </w:tcPr>
          <w:p w14:paraId="1931515D"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w:t>
            </w:r>
          </w:p>
        </w:tc>
        <w:tc>
          <w:tcPr>
            <w:tcW w:w="4484" w:type="dxa"/>
            <w:shd w:val="clear" w:color="auto" w:fill="auto"/>
          </w:tcPr>
          <w:p w14:paraId="140B0A1F"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изгиб</w:t>
            </w:r>
          </w:p>
        </w:tc>
      </w:tr>
    </w:tbl>
    <w:p w14:paraId="5BF4DD7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w:t>
      </w:r>
    </w:p>
    <w:p w14:paraId="5BE03448" w14:textId="77777777" w:rsidR="000F20FE" w:rsidRPr="000F20FE" w:rsidRDefault="000F20FE" w:rsidP="000F20FE">
      <w:pPr>
        <w:spacing w:after="0" w:line="240" w:lineRule="auto"/>
        <w:rPr>
          <w:rFonts w:ascii="Times New Roman" w:hAnsi="Times New Roman" w:cs="Times New Roman"/>
          <w:b/>
          <w:sz w:val="24"/>
          <w:szCs w:val="24"/>
        </w:rPr>
      </w:pPr>
    </w:p>
    <w:p w14:paraId="43428E2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br w:type="page"/>
      </w:r>
      <w:r w:rsidRPr="000F20FE">
        <w:rPr>
          <w:rFonts w:ascii="Times New Roman" w:hAnsi="Times New Roman" w:cs="Times New Roman"/>
          <w:sz w:val="24"/>
          <w:szCs w:val="24"/>
        </w:rPr>
        <w:lastRenderedPageBreak/>
        <w:t>Вопрос 15 (установление соответствия)</w:t>
      </w:r>
    </w:p>
    <w:p w14:paraId="6B53C8B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eastAsia="Times New Roman" w:hAnsi="Times New Roman" w:cs="Times New Roman"/>
          <w:sz w:val="24"/>
          <w:szCs w:val="24"/>
          <w:lang w:eastAsia="ru-RU"/>
        </w:rPr>
        <w:t xml:space="preserve">Установите соответствие названий </w:t>
      </w:r>
      <w:proofErr w:type="spellStart"/>
      <w:r w:rsidRPr="000F20FE">
        <w:rPr>
          <w:rFonts w:ascii="Times New Roman" w:eastAsia="Times New Roman" w:hAnsi="Times New Roman" w:cs="Times New Roman"/>
          <w:sz w:val="24"/>
          <w:szCs w:val="24"/>
          <w:lang w:eastAsia="ru-RU"/>
        </w:rPr>
        <w:t>клеедеревянных</w:t>
      </w:r>
      <w:proofErr w:type="spellEnd"/>
      <w:r w:rsidRPr="000F20FE">
        <w:rPr>
          <w:rFonts w:ascii="Times New Roman" w:eastAsia="Times New Roman" w:hAnsi="Times New Roman" w:cs="Times New Roman"/>
          <w:sz w:val="24"/>
          <w:szCs w:val="24"/>
          <w:lang w:eastAsia="ru-RU"/>
        </w:rPr>
        <w:t xml:space="preserve"> </w:t>
      </w:r>
      <w:proofErr w:type="spellStart"/>
      <w:r w:rsidRPr="000F20FE">
        <w:rPr>
          <w:rFonts w:ascii="Times New Roman" w:eastAsia="Times New Roman" w:hAnsi="Times New Roman" w:cs="Times New Roman"/>
          <w:sz w:val="24"/>
          <w:szCs w:val="24"/>
          <w:lang w:eastAsia="ru-RU"/>
        </w:rPr>
        <w:t>трехшарнирных</w:t>
      </w:r>
      <w:proofErr w:type="spellEnd"/>
      <w:r w:rsidRPr="000F20FE">
        <w:rPr>
          <w:rFonts w:ascii="Times New Roman" w:eastAsia="Times New Roman" w:hAnsi="Times New Roman" w:cs="Times New Roman"/>
          <w:sz w:val="24"/>
          <w:szCs w:val="24"/>
          <w:lang w:eastAsia="ru-RU"/>
        </w:rPr>
        <w:t xml:space="preserve"> 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577"/>
        <w:gridCol w:w="4491"/>
      </w:tblGrid>
      <w:tr w:rsidR="000F20FE" w:rsidRPr="000F20FE" w14:paraId="173E5D05" w14:textId="77777777" w:rsidTr="006968B4">
        <w:tc>
          <w:tcPr>
            <w:tcW w:w="567" w:type="dxa"/>
            <w:shd w:val="clear" w:color="auto" w:fill="auto"/>
          </w:tcPr>
          <w:p w14:paraId="08478220"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111" w:type="dxa"/>
            <w:shd w:val="clear" w:color="auto" w:fill="auto"/>
          </w:tcPr>
          <w:p w14:paraId="3A57CC48" w14:textId="1CF96340"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B5426E5" wp14:editId="198EF929">
                  <wp:extent cx="1775460" cy="952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5460" cy="952500"/>
                          </a:xfrm>
                          <a:prstGeom prst="rect">
                            <a:avLst/>
                          </a:prstGeom>
                          <a:noFill/>
                          <a:ln>
                            <a:noFill/>
                          </a:ln>
                        </pic:spPr>
                      </pic:pic>
                    </a:graphicData>
                  </a:graphic>
                </wp:inline>
              </w:drawing>
            </w:r>
          </w:p>
        </w:tc>
        <w:tc>
          <w:tcPr>
            <w:tcW w:w="577" w:type="dxa"/>
            <w:shd w:val="clear" w:color="auto" w:fill="auto"/>
          </w:tcPr>
          <w:p w14:paraId="5544CB02"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А</w:t>
            </w:r>
          </w:p>
        </w:tc>
        <w:tc>
          <w:tcPr>
            <w:tcW w:w="4491" w:type="dxa"/>
            <w:shd w:val="clear" w:color="auto" w:fill="auto"/>
          </w:tcPr>
          <w:p w14:paraId="4B2CF84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гнутоклееная</w:t>
            </w:r>
          </w:p>
        </w:tc>
      </w:tr>
      <w:tr w:rsidR="000F20FE" w:rsidRPr="000F20FE" w14:paraId="0053EA06" w14:textId="77777777" w:rsidTr="006968B4">
        <w:tc>
          <w:tcPr>
            <w:tcW w:w="567" w:type="dxa"/>
            <w:shd w:val="clear" w:color="auto" w:fill="auto"/>
          </w:tcPr>
          <w:p w14:paraId="4E834163"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111" w:type="dxa"/>
            <w:shd w:val="clear" w:color="auto" w:fill="auto"/>
          </w:tcPr>
          <w:p w14:paraId="1C705220" w14:textId="0AF93939"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664E061" wp14:editId="6D34504B">
                  <wp:extent cx="1714500" cy="1036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14500" cy="1036320"/>
                          </a:xfrm>
                          <a:prstGeom prst="rect">
                            <a:avLst/>
                          </a:prstGeom>
                          <a:noFill/>
                          <a:ln>
                            <a:noFill/>
                          </a:ln>
                        </pic:spPr>
                      </pic:pic>
                    </a:graphicData>
                  </a:graphic>
                </wp:inline>
              </w:drawing>
            </w:r>
          </w:p>
        </w:tc>
        <w:tc>
          <w:tcPr>
            <w:tcW w:w="577" w:type="dxa"/>
            <w:shd w:val="clear" w:color="auto" w:fill="auto"/>
          </w:tcPr>
          <w:p w14:paraId="1C0B6354"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Б</w:t>
            </w:r>
          </w:p>
        </w:tc>
        <w:tc>
          <w:tcPr>
            <w:tcW w:w="4491" w:type="dxa"/>
            <w:shd w:val="clear" w:color="auto" w:fill="auto"/>
          </w:tcPr>
          <w:p w14:paraId="7BEE4EDA"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ломаноклееная</w:t>
            </w:r>
            <w:proofErr w:type="spellEnd"/>
          </w:p>
        </w:tc>
      </w:tr>
      <w:tr w:rsidR="000F20FE" w:rsidRPr="000F20FE" w14:paraId="344AE001" w14:textId="77777777" w:rsidTr="006968B4">
        <w:tc>
          <w:tcPr>
            <w:tcW w:w="567" w:type="dxa"/>
            <w:shd w:val="clear" w:color="auto" w:fill="auto"/>
          </w:tcPr>
          <w:p w14:paraId="2E45A027"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111" w:type="dxa"/>
            <w:shd w:val="clear" w:color="auto" w:fill="auto"/>
          </w:tcPr>
          <w:p w14:paraId="401DC5F2" w14:textId="7BAD46C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700C420" wp14:editId="2AAAF607">
                  <wp:extent cx="1821180" cy="92202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1180" cy="922020"/>
                          </a:xfrm>
                          <a:prstGeom prst="rect">
                            <a:avLst/>
                          </a:prstGeom>
                          <a:noFill/>
                          <a:ln>
                            <a:noFill/>
                          </a:ln>
                        </pic:spPr>
                      </pic:pic>
                    </a:graphicData>
                  </a:graphic>
                </wp:inline>
              </w:drawing>
            </w:r>
          </w:p>
        </w:tc>
        <w:tc>
          <w:tcPr>
            <w:tcW w:w="577" w:type="dxa"/>
            <w:shd w:val="clear" w:color="auto" w:fill="auto"/>
          </w:tcPr>
          <w:p w14:paraId="513FAB9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В</w:t>
            </w:r>
          </w:p>
        </w:tc>
        <w:tc>
          <w:tcPr>
            <w:tcW w:w="4491" w:type="dxa"/>
            <w:shd w:val="clear" w:color="auto" w:fill="auto"/>
          </w:tcPr>
          <w:p w14:paraId="12A73938"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четырехподкосная</w:t>
            </w:r>
            <w:proofErr w:type="spellEnd"/>
          </w:p>
        </w:tc>
      </w:tr>
      <w:tr w:rsidR="000F20FE" w:rsidRPr="000F20FE" w14:paraId="2404B378" w14:textId="77777777" w:rsidTr="006968B4">
        <w:tc>
          <w:tcPr>
            <w:tcW w:w="567" w:type="dxa"/>
            <w:shd w:val="clear" w:color="auto" w:fill="auto"/>
          </w:tcPr>
          <w:p w14:paraId="378044D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111" w:type="dxa"/>
            <w:shd w:val="clear" w:color="auto" w:fill="auto"/>
          </w:tcPr>
          <w:p w14:paraId="4EDE4BC4" w14:textId="287182FE"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370E620" wp14:editId="05339F43">
                  <wp:extent cx="1767840" cy="105156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7840" cy="1051560"/>
                          </a:xfrm>
                          <a:prstGeom prst="rect">
                            <a:avLst/>
                          </a:prstGeom>
                          <a:noFill/>
                          <a:ln>
                            <a:noFill/>
                          </a:ln>
                        </pic:spPr>
                      </pic:pic>
                    </a:graphicData>
                  </a:graphic>
                </wp:inline>
              </w:drawing>
            </w:r>
          </w:p>
        </w:tc>
        <w:tc>
          <w:tcPr>
            <w:tcW w:w="577" w:type="dxa"/>
            <w:shd w:val="clear" w:color="auto" w:fill="auto"/>
          </w:tcPr>
          <w:p w14:paraId="410D7F9C"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Г</w:t>
            </w:r>
          </w:p>
        </w:tc>
        <w:tc>
          <w:tcPr>
            <w:tcW w:w="4491" w:type="dxa"/>
            <w:shd w:val="clear" w:color="auto" w:fill="auto"/>
          </w:tcPr>
          <w:p w14:paraId="3DE5629B"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двухподкосная</w:t>
            </w:r>
            <w:proofErr w:type="spellEnd"/>
          </w:p>
        </w:tc>
      </w:tr>
      <w:tr w:rsidR="000F20FE" w:rsidRPr="000F20FE" w14:paraId="3DC5A4B1" w14:textId="77777777" w:rsidTr="006968B4">
        <w:tc>
          <w:tcPr>
            <w:tcW w:w="567" w:type="dxa"/>
            <w:shd w:val="clear" w:color="auto" w:fill="auto"/>
          </w:tcPr>
          <w:p w14:paraId="6365D04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5</w:t>
            </w:r>
          </w:p>
        </w:tc>
        <w:tc>
          <w:tcPr>
            <w:tcW w:w="4111" w:type="dxa"/>
            <w:shd w:val="clear" w:color="auto" w:fill="auto"/>
          </w:tcPr>
          <w:p w14:paraId="53F4B4F2" w14:textId="2D66EC6C"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2D39460C" wp14:editId="17EAFFE0">
                  <wp:extent cx="1729740" cy="1021080"/>
                  <wp:effectExtent l="0" t="0" r="381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29740" cy="1021080"/>
                          </a:xfrm>
                          <a:prstGeom prst="rect">
                            <a:avLst/>
                          </a:prstGeom>
                          <a:noFill/>
                          <a:ln>
                            <a:noFill/>
                          </a:ln>
                        </pic:spPr>
                      </pic:pic>
                    </a:graphicData>
                  </a:graphic>
                </wp:inline>
              </w:drawing>
            </w:r>
          </w:p>
        </w:tc>
        <w:tc>
          <w:tcPr>
            <w:tcW w:w="577" w:type="dxa"/>
            <w:shd w:val="clear" w:color="auto" w:fill="auto"/>
          </w:tcPr>
          <w:p w14:paraId="6DCE90BC"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Д</w:t>
            </w:r>
          </w:p>
        </w:tc>
        <w:tc>
          <w:tcPr>
            <w:tcW w:w="4491" w:type="dxa"/>
            <w:shd w:val="clear" w:color="auto" w:fill="auto"/>
          </w:tcPr>
          <w:p w14:paraId="289380E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внутренними опорными подкосами</w:t>
            </w:r>
          </w:p>
        </w:tc>
      </w:tr>
      <w:tr w:rsidR="000F20FE" w:rsidRPr="000F20FE" w14:paraId="1476FFC0" w14:textId="77777777" w:rsidTr="006968B4">
        <w:tc>
          <w:tcPr>
            <w:tcW w:w="567" w:type="dxa"/>
            <w:shd w:val="clear" w:color="auto" w:fill="auto"/>
          </w:tcPr>
          <w:p w14:paraId="624BF4AA"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6</w:t>
            </w:r>
          </w:p>
        </w:tc>
        <w:tc>
          <w:tcPr>
            <w:tcW w:w="4111" w:type="dxa"/>
            <w:shd w:val="clear" w:color="auto" w:fill="auto"/>
          </w:tcPr>
          <w:p w14:paraId="16F5F9D9" w14:textId="71BD7C7F"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9410DD5" wp14:editId="1377B092">
                  <wp:extent cx="1653540" cy="9296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3540" cy="929640"/>
                          </a:xfrm>
                          <a:prstGeom prst="rect">
                            <a:avLst/>
                          </a:prstGeom>
                          <a:noFill/>
                          <a:ln>
                            <a:noFill/>
                          </a:ln>
                        </pic:spPr>
                      </pic:pic>
                    </a:graphicData>
                  </a:graphic>
                </wp:inline>
              </w:drawing>
            </w:r>
          </w:p>
        </w:tc>
        <w:tc>
          <w:tcPr>
            <w:tcW w:w="577" w:type="dxa"/>
            <w:shd w:val="clear" w:color="auto" w:fill="auto"/>
          </w:tcPr>
          <w:p w14:paraId="757EB65F"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Е</w:t>
            </w:r>
          </w:p>
        </w:tc>
        <w:tc>
          <w:tcPr>
            <w:tcW w:w="4491" w:type="dxa"/>
            <w:shd w:val="clear" w:color="auto" w:fill="auto"/>
          </w:tcPr>
          <w:p w14:paraId="192751BA"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наружными опорными раскосами</w:t>
            </w:r>
          </w:p>
        </w:tc>
      </w:tr>
    </w:tbl>
    <w:p w14:paraId="343E1E8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1А-2Б-3В-4Г-5Д-6Е</w:t>
      </w:r>
    </w:p>
    <w:p w14:paraId="4E26CABC" w14:textId="77777777" w:rsidR="000F20FE" w:rsidRPr="000F20FE" w:rsidRDefault="000F20FE" w:rsidP="000F20FE">
      <w:pPr>
        <w:spacing w:after="0" w:line="240" w:lineRule="auto"/>
        <w:rPr>
          <w:rFonts w:ascii="Times New Roman" w:hAnsi="Times New Roman" w:cs="Times New Roman"/>
          <w:b/>
          <w:sz w:val="24"/>
          <w:szCs w:val="24"/>
        </w:rPr>
      </w:pP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261EC47D" w14:textId="77777777" w:rsidR="000F20FE" w:rsidRPr="000F20FE" w:rsidRDefault="000F20FE" w:rsidP="000F20FE">
      <w:pPr>
        <w:spacing w:after="0" w:line="240" w:lineRule="auto"/>
        <w:rPr>
          <w:rFonts w:ascii="Times New Roman" w:eastAsia="Times New Roman" w:hAnsi="Times New Roman" w:cs="Times New Roman"/>
          <w:sz w:val="24"/>
          <w:szCs w:val="24"/>
          <w:lang w:eastAsia="ru-RU"/>
        </w:rPr>
      </w:pPr>
    </w:p>
    <w:p w14:paraId="06782EB4" w14:textId="4A4C6CA6" w:rsidR="000F20FE" w:rsidRDefault="000F20FE" w:rsidP="000F20FE">
      <w:pPr>
        <w:spacing w:after="0" w:line="240" w:lineRule="auto"/>
        <w:rPr>
          <w:rFonts w:ascii="Times New Roman" w:hAnsi="Times New Roman" w:cs="Times New Roman"/>
          <w:b/>
          <w:bCs/>
          <w:sz w:val="24"/>
          <w:szCs w:val="24"/>
        </w:rPr>
      </w:pPr>
      <w:r w:rsidRPr="000F20FE">
        <w:rPr>
          <w:rFonts w:ascii="Times New Roman" w:eastAsia="Times New Roman" w:hAnsi="Times New Roman" w:cs="Times New Roman"/>
          <w:b/>
          <w:sz w:val="24"/>
          <w:szCs w:val="24"/>
          <w:lang w:eastAsia="ru-RU"/>
        </w:rPr>
        <w:t xml:space="preserve">Раздел 1 </w:t>
      </w:r>
      <w:r w:rsidR="00893252" w:rsidRPr="00893252">
        <w:rPr>
          <w:rFonts w:ascii="Times New Roman" w:hAnsi="Times New Roman" w:cs="Times New Roman"/>
          <w:b/>
          <w:bCs/>
          <w:sz w:val="24"/>
          <w:szCs w:val="24"/>
        </w:rPr>
        <w:t>Общая характеристика конструкций из дерева</w:t>
      </w:r>
    </w:p>
    <w:p w14:paraId="70F0F012" w14:textId="77777777" w:rsidR="00893252" w:rsidRPr="000F20FE" w:rsidRDefault="00893252" w:rsidP="000F20FE">
      <w:pPr>
        <w:spacing w:after="0" w:line="240" w:lineRule="auto"/>
        <w:rPr>
          <w:rFonts w:ascii="Times New Roman" w:hAnsi="Times New Roman" w:cs="Times New Roman"/>
          <w:sz w:val="24"/>
          <w:szCs w:val="24"/>
        </w:rPr>
      </w:pPr>
    </w:p>
    <w:p w14:paraId="4BA454C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 (ответ в свободной форме)</w:t>
      </w:r>
    </w:p>
    <w:p w14:paraId="7A5548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Чем отличается </w:t>
      </w:r>
      <w:proofErr w:type="spellStart"/>
      <w:r w:rsidRPr="000F20FE">
        <w:rPr>
          <w:rFonts w:ascii="Times New Roman" w:hAnsi="Times New Roman" w:cs="Times New Roman"/>
          <w:sz w:val="24"/>
          <w:szCs w:val="24"/>
        </w:rPr>
        <w:t>бакелизированная</w:t>
      </w:r>
      <w:proofErr w:type="spellEnd"/>
      <w:r w:rsidRPr="000F20FE">
        <w:rPr>
          <w:rFonts w:ascii="Times New Roman" w:hAnsi="Times New Roman" w:cs="Times New Roman"/>
          <w:sz w:val="24"/>
          <w:szCs w:val="24"/>
        </w:rPr>
        <w:t xml:space="preserve"> фанера от </w:t>
      </w:r>
      <w:proofErr w:type="gramStart"/>
      <w:r w:rsidRPr="000F20FE">
        <w:rPr>
          <w:rFonts w:ascii="Times New Roman" w:hAnsi="Times New Roman" w:cs="Times New Roman"/>
          <w:sz w:val="24"/>
          <w:szCs w:val="24"/>
        </w:rPr>
        <w:t>клееной</w:t>
      </w:r>
      <w:proofErr w:type="gramEnd"/>
      <w:r w:rsidRPr="000F20FE">
        <w:rPr>
          <w:rFonts w:ascii="Times New Roman" w:hAnsi="Times New Roman" w:cs="Times New Roman"/>
          <w:sz w:val="24"/>
          <w:szCs w:val="24"/>
        </w:rPr>
        <w:t>?</w:t>
      </w:r>
    </w:p>
    <w:p w14:paraId="34D04FB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Наружные слои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не только склеивают со средними, но и пропитывают водостойкими синтетическими смолами (вод</w:t>
      </w:r>
      <w:proofErr w:type="gramStart"/>
      <w:r w:rsidRPr="000F20FE">
        <w:rPr>
          <w:rFonts w:ascii="Times New Roman" w:hAnsi="Times New Roman" w:cs="Times New Roman"/>
          <w:sz w:val="24"/>
          <w:szCs w:val="24"/>
        </w:rPr>
        <w:t>о-</w:t>
      </w:r>
      <w:proofErr w:type="gramEnd"/>
      <w:r w:rsidRPr="000F20FE">
        <w:rPr>
          <w:rFonts w:ascii="Times New Roman" w:hAnsi="Times New Roman" w:cs="Times New Roman"/>
          <w:sz w:val="24"/>
          <w:szCs w:val="24"/>
        </w:rPr>
        <w:t xml:space="preserve"> и спирторастворимыми). Листы</w:t>
      </w:r>
    </w:p>
    <w:p w14:paraId="368FB3E4"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имеют толщину 5 … 18 мм, длину 1500 … 7700 мм и ширину 1200 … 1500 мм. Она отличается </w:t>
      </w:r>
      <w:proofErr w:type="gramStart"/>
      <w:r w:rsidRPr="000F20FE">
        <w:rPr>
          <w:rFonts w:ascii="Times New Roman" w:hAnsi="Times New Roman" w:cs="Times New Roman"/>
          <w:sz w:val="24"/>
          <w:szCs w:val="24"/>
        </w:rPr>
        <w:t>от</w:t>
      </w:r>
      <w:proofErr w:type="gramEnd"/>
      <w:r w:rsidRPr="000F20FE">
        <w:rPr>
          <w:rFonts w:ascii="Times New Roman" w:hAnsi="Times New Roman" w:cs="Times New Roman"/>
          <w:sz w:val="24"/>
          <w:szCs w:val="24"/>
        </w:rPr>
        <w:t xml:space="preserve"> клееной большей водостойкостью и прочностью и применяется в конструкциях, работающих в особо неблагоприятных условиях. Прочность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в 2,0 – 2,5 раза выше, чем хвойной древесины. Ее сопротивление скалыванию в 1,5 раза выше сопротивления скалыванию древесины вдоль волокон, а сопротивление срезу в 4,5 раза больше этой величины. </w:t>
      </w:r>
    </w:p>
    <w:p w14:paraId="41F50E71" w14:textId="77777777" w:rsidR="000F20FE" w:rsidRPr="000F20FE" w:rsidRDefault="000F20FE" w:rsidP="000F20FE">
      <w:pPr>
        <w:spacing w:after="0" w:line="240" w:lineRule="auto"/>
        <w:rPr>
          <w:rFonts w:ascii="Times New Roman" w:hAnsi="Times New Roman" w:cs="Times New Roman"/>
          <w:sz w:val="24"/>
          <w:szCs w:val="24"/>
        </w:rPr>
      </w:pPr>
    </w:p>
    <w:p w14:paraId="7137CC0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(ответ словом, числом)</w:t>
      </w:r>
    </w:p>
    <w:p w14:paraId="049A431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Перечислить основные физические свойства древесины.</w:t>
      </w:r>
    </w:p>
    <w:p w14:paraId="2D0CA59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Плотность, твёрдость, температурное расширение, теплопроводность, теплоёмкость.</w:t>
      </w:r>
    </w:p>
    <w:p w14:paraId="593982B2" w14:textId="77777777" w:rsidR="000F20FE" w:rsidRPr="000F20FE" w:rsidRDefault="000F20FE" w:rsidP="000F20FE">
      <w:pPr>
        <w:spacing w:after="0" w:line="240" w:lineRule="auto"/>
        <w:rPr>
          <w:rFonts w:ascii="Times New Roman" w:hAnsi="Times New Roman" w:cs="Times New Roman"/>
          <w:sz w:val="24"/>
          <w:szCs w:val="24"/>
        </w:rPr>
      </w:pPr>
    </w:p>
    <w:p w14:paraId="0E57D5A3" w14:textId="63CB79C6"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2 </w:t>
      </w:r>
      <w:r w:rsidR="00893252" w:rsidRPr="00893252">
        <w:rPr>
          <w:rFonts w:ascii="Times New Roman" w:hAnsi="Times New Roman" w:cs="Times New Roman"/>
          <w:b/>
          <w:bCs/>
          <w:sz w:val="24"/>
          <w:szCs w:val="24"/>
        </w:rPr>
        <w:t>Виды соединений и расчеты элементов</w:t>
      </w:r>
    </w:p>
    <w:p w14:paraId="5AAB8210"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00A994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(ответ в свободной форме)</w:t>
      </w:r>
    </w:p>
    <w:p w14:paraId="04AC1F4E"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конструктивные требования предъявляются к нагельным соединениям:</w:t>
      </w:r>
    </w:p>
    <w:p w14:paraId="5A399D12"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 xml:space="preserve">Ответ: </w:t>
      </w:r>
    </w:p>
    <w:p w14:paraId="6F4BA78A"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w:t>
      </w:r>
      <w:r w:rsidRPr="000F20FE">
        <w:rPr>
          <w:rFonts w:ascii="Times New Roman" w:eastAsia="Times New Roman" w:hAnsi="Times New Roman" w:cs="Times New Roman"/>
          <w:sz w:val="24"/>
          <w:szCs w:val="24"/>
        </w:rPr>
        <w:tab/>
        <w:t>Диаметр сверла для засверливания отверстий должен приниматься диаметром на 0,2-0,5 мм меньше, чем диаметр нагеля. Диаметр болтов более 24 мм не рекомендуется.</w:t>
      </w:r>
    </w:p>
    <w:p w14:paraId="44675E95"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w:t>
      </w:r>
      <w:r w:rsidRPr="000F20FE">
        <w:rPr>
          <w:rFonts w:ascii="Times New Roman" w:eastAsia="Times New Roman" w:hAnsi="Times New Roman" w:cs="Times New Roman"/>
          <w:sz w:val="24"/>
          <w:szCs w:val="24"/>
        </w:rPr>
        <w:tab/>
        <w:t xml:space="preserve">В растянутых стыках из брусьев и досок цилиндрические нагели размещают в два или четыре продольных ряда, симметрично оси действия усилия. Располагать нагели в один или в три ряда не рекомендуется потому, что средний ряд при этом обычно попадает в сердцевинную плоскость, где вероятнее всего появление </w:t>
      </w:r>
      <w:proofErr w:type="spellStart"/>
      <w:r w:rsidRPr="000F20FE">
        <w:rPr>
          <w:rFonts w:ascii="Times New Roman" w:eastAsia="Times New Roman" w:hAnsi="Times New Roman" w:cs="Times New Roman"/>
          <w:sz w:val="24"/>
          <w:szCs w:val="24"/>
        </w:rPr>
        <w:t>усушечных</w:t>
      </w:r>
      <w:proofErr w:type="spellEnd"/>
      <w:r w:rsidRPr="000F20FE">
        <w:rPr>
          <w:rFonts w:ascii="Times New Roman" w:eastAsia="Times New Roman" w:hAnsi="Times New Roman" w:cs="Times New Roman"/>
          <w:sz w:val="24"/>
          <w:szCs w:val="24"/>
        </w:rPr>
        <w:t xml:space="preserve"> трещин. В бревнах допустимо шахматное расположение в два ряда. Количество нагелей по обеим сторонам сдвига должно быть одинаковым.</w:t>
      </w:r>
    </w:p>
    <w:p w14:paraId="4CA440F0"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w:t>
      </w:r>
      <w:r w:rsidRPr="000F20FE">
        <w:rPr>
          <w:rFonts w:ascii="Times New Roman" w:eastAsia="Times New Roman" w:hAnsi="Times New Roman" w:cs="Times New Roman"/>
          <w:sz w:val="24"/>
          <w:szCs w:val="24"/>
        </w:rPr>
        <w:tab/>
        <w:t>Расстояния между осями цилиндрических нагелей принимаются с учетом исключения возможности скалывания.</w:t>
      </w:r>
    </w:p>
    <w:p w14:paraId="545C039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w:t>
      </w:r>
      <w:r w:rsidRPr="000F20FE">
        <w:rPr>
          <w:rFonts w:ascii="Times New Roman" w:eastAsia="Times New Roman" w:hAnsi="Times New Roman" w:cs="Times New Roman"/>
          <w:sz w:val="24"/>
          <w:szCs w:val="24"/>
        </w:rPr>
        <w:tab/>
        <w:t>Диаметр гвоздей следует принимать не более 0,25 толщины пробиваемого элемента.</w:t>
      </w:r>
    </w:p>
    <w:p w14:paraId="6903825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w:t>
      </w:r>
      <w:r w:rsidRPr="000F20FE">
        <w:rPr>
          <w:rFonts w:ascii="Times New Roman" w:eastAsia="Times New Roman" w:hAnsi="Times New Roman" w:cs="Times New Roman"/>
          <w:sz w:val="24"/>
          <w:szCs w:val="24"/>
        </w:rPr>
        <w:tab/>
        <w:t xml:space="preserve">При определении длины защемления гвоздя не учитывается заостренная часть гвоздя длиной l,5d, а также из длины гвоздя следует вычесть по 2 мм на каждый шов между </w:t>
      </w:r>
      <w:proofErr w:type="spellStart"/>
      <w:r w:rsidRPr="000F20FE">
        <w:rPr>
          <w:rFonts w:ascii="Times New Roman" w:eastAsia="Times New Roman" w:hAnsi="Times New Roman" w:cs="Times New Roman"/>
          <w:sz w:val="24"/>
          <w:szCs w:val="24"/>
        </w:rPr>
        <w:t>нестроганными</w:t>
      </w:r>
      <w:proofErr w:type="spellEnd"/>
      <w:r w:rsidRPr="000F20FE">
        <w:rPr>
          <w:rFonts w:ascii="Times New Roman" w:eastAsia="Times New Roman" w:hAnsi="Times New Roman" w:cs="Times New Roman"/>
          <w:sz w:val="24"/>
          <w:szCs w:val="24"/>
        </w:rPr>
        <w:t xml:space="preserve"> соединяемыми элементами.</w:t>
      </w:r>
    </w:p>
    <w:p w14:paraId="46AD0BF1"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w:t>
      </w:r>
      <w:r w:rsidRPr="000F20FE">
        <w:rPr>
          <w:rFonts w:ascii="Times New Roman" w:eastAsia="Times New Roman" w:hAnsi="Times New Roman" w:cs="Times New Roman"/>
          <w:sz w:val="24"/>
          <w:szCs w:val="24"/>
        </w:rPr>
        <w:tab/>
        <w:t>Если гвоздь пробивает элемент насквозь, то толщина последнего элемента уменьшается на l,5d, т.к. происходит местное выкалывание древесины.</w:t>
      </w:r>
    </w:p>
    <w:p w14:paraId="77AFF470"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34416F5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(ответ в свободной форме)</w:t>
      </w:r>
    </w:p>
    <w:p w14:paraId="4D5A14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Что такое смятие древесины?</w:t>
      </w:r>
    </w:p>
    <w:p w14:paraId="13C70649"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Ответ: Смятие древесины происходит от сжимающих сил, действующих перпендикулярно поверхности деревянного элемента. Они вызывают в нем (в большинстве случаев) равномерное напряжение смятия. Следовательно, смятие - это поверхностное сжатие, которое может быть общим и местным. Общее смятие возникает тогда, когда сжимающая сила действует на всю поверхность элемента, местное - когда сила приложена к части поверхности элемента.</w:t>
      </w:r>
    </w:p>
    <w:p w14:paraId="5548D2BE" w14:textId="77777777" w:rsidR="000F20FE" w:rsidRPr="000F20FE" w:rsidRDefault="000F20FE" w:rsidP="000F20FE">
      <w:pPr>
        <w:spacing w:after="0" w:line="240" w:lineRule="auto"/>
        <w:rPr>
          <w:rFonts w:ascii="Times New Roman" w:hAnsi="Times New Roman" w:cs="Times New Roman"/>
          <w:sz w:val="24"/>
          <w:szCs w:val="24"/>
        </w:rPr>
      </w:pPr>
    </w:p>
    <w:p w14:paraId="65C9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(ответ в свободной форме)</w:t>
      </w:r>
    </w:p>
    <w:p w14:paraId="060BD40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 называется система для соединения деревянных конструкций толщиной до 70 мм, изготовленная из листовой стали толщиной от 1 до 2 мм методом холодной штамповки?</w:t>
      </w:r>
    </w:p>
    <w:p w14:paraId="0ED0AF9D"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металлические зубатые системы (МЗП).</w:t>
      </w:r>
    </w:p>
    <w:p w14:paraId="76EDC291" w14:textId="77777777" w:rsidR="000F20FE" w:rsidRPr="000F20FE" w:rsidRDefault="000F20FE" w:rsidP="000F20FE">
      <w:pPr>
        <w:spacing w:after="0" w:line="240" w:lineRule="auto"/>
        <w:rPr>
          <w:rFonts w:ascii="Times New Roman" w:hAnsi="Times New Roman" w:cs="Times New Roman"/>
          <w:sz w:val="24"/>
          <w:szCs w:val="24"/>
        </w:rPr>
      </w:pPr>
    </w:p>
    <w:p w14:paraId="1A4E3F25" w14:textId="2310342D"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3 </w:t>
      </w:r>
      <w:r w:rsidR="00893252" w:rsidRPr="00893252">
        <w:rPr>
          <w:rFonts w:ascii="Times New Roman" w:hAnsi="Times New Roman" w:cs="Times New Roman"/>
          <w:b/>
          <w:bCs/>
          <w:snapToGrid w:val="0"/>
          <w:sz w:val="24"/>
          <w:szCs w:val="24"/>
        </w:rPr>
        <w:t>Плоскостные конструкции</w:t>
      </w:r>
    </w:p>
    <w:p w14:paraId="46D93BB1"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16D3D98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(ответ словом, числом)</w:t>
      </w:r>
    </w:p>
    <w:p w14:paraId="584DF7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До </w:t>
      </w:r>
      <w:proofErr w:type="spellStart"/>
      <w:r w:rsidRPr="000F20FE">
        <w:rPr>
          <w:rFonts w:ascii="Times New Roman" w:hAnsi="Times New Roman" w:cs="Times New Roman"/>
          <w:sz w:val="24"/>
          <w:szCs w:val="24"/>
        </w:rPr>
        <w:t>скольки</w:t>
      </w:r>
      <w:proofErr w:type="spellEnd"/>
      <w:r w:rsidRPr="000F20FE">
        <w:rPr>
          <w:rFonts w:ascii="Times New Roman" w:hAnsi="Times New Roman" w:cs="Times New Roman"/>
          <w:sz w:val="24"/>
          <w:szCs w:val="24"/>
        </w:rPr>
        <w:t xml:space="preserve"> метров проектируют дощато-гвоздевые балки с перекрестной стенкой постоянного или переменного сечения?</w:t>
      </w:r>
    </w:p>
    <w:p w14:paraId="422742F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12 м. </w:t>
      </w:r>
    </w:p>
    <w:p w14:paraId="773FF37C" w14:textId="77777777" w:rsidR="000F20FE" w:rsidRPr="000F20FE" w:rsidRDefault="000F20FE" w:rsidP="000F20FE">
      <w:pPr>
        <w:spacing w:after="0" w:line="240" w:lineRule="auto"/>
        <w:rPr>
          <w:rFonts w:ascii="Times New Roman" w:hAnsi="Times New Roman" w:cs="Times New Roman"/>
          <w:sz w:val="24"/>
          <w:szCs w:val="24"/>
        </w:rPr>
      </w:pPr>
    </w:p>
    <w:p w14:paraId="6B6CD76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Вопрос 7 (ответ в свободной форме)</w:t>
      </w:r>
    </w:p>
    <w:p w14:paraId="498F7D7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опорные узлы применяются в сегментных фермах?</w:t>
      </w:r>
    </w:p>
    <w:p w14:paraId="20CD980D" w14:textId="77777777" w:rsidR="000F20FE" w:rsidRPr="000F20FE" w:rsidRDefault="000F20FE" w:rsidP="000F20FE">
      <w:pPr>
        <w:spacing w:after="0" w:line="240" w:lineRule="auto"/>
        <w:jc w:val="both"/>
        <w:rPr>
          <w:rFonts w:ascii="Times New Roman" w:hAnsi="Times New Roman" w:cs="Times New Roman"/>
          <w:sz w:val="24"/>
          <w:szCs w:val="24"/>
        </w:rPr>
      </w:pPr>
      <w:proofErr w:type="gramStart"/>
      <w:r w:rsidRPr="000F20FE">
        <w:rPr>
          <w:rFonts w:ascii="Times New Roman" w:hAnsi="Times New Roman" w:cs="Times New Roman"/>
          <w:sz w:val="24"/>
          <w:szCs w:val="24"/>
        </w:rPr>
        <w:t xml:space="preserve">Ответ: 1. закрытый, когда к боковым </w:t>
      </w:r>
      <w:proofErr w:type="spellStart"/>
      <w:r w:rsidRPr="000F20FE">
        <w:rPr>
          <w:rFonts w:ascii="Times New Roman" w:hAnsi="Times New Roman" w:cs="Times New Roman"/>
          <w:sz w:val="24"/>
          <w:szCs w:val="24"/>
        </w:rPr>
        <w:t>фасонкам</w:t>
      </w:r>
      <w:proofErr w:type="spellEnd"/>
      <w:r w:rsidRPr="000F20FE">
        <w:rPr>
          <w:rFonts w:ascii="Times New Roman" w:hAnsi="Times New Roman" w:cs="Times New Roman"/>
          <w:sz w:val="24"/>
          <w:szCs w:val="24"/>
        </w:rPr>
        <w:t xml:space="preserve"> опорной металлической детали привариваются снаружи элементы нижнего пояса; 2. открытый узел, когда боковые </w:t>
      </w:r>
      <w:proofErr w:type="spellStart"/>
      <w:r w:rsidRPr="000F20FE">
        <w:rPr>
          <w:rFonts w:ascii="Times New Roman" w:hAnsi="Times New Roman" w:cs="Times New Roman"/>
          <w:sz w:val="24"/>
          <w:szCs w:val="24"/>
        </w:rPr>
        <w:t>фасонки</w:t>
      </w:r>
      <w:proofErr w:type="spellEnd"/>
      <w:r w:rsidRPr="000F20FE">
        <w:rPr>
          <w:rFonts w:ascii="Times New Roman" w:hAnsi="Times New Roman" w:cs="Times New Roman"/>
          <w:sz w:val="24"/>
          <w:szCs w:val="24"/>
        </w:rPr>
        <w:t xml:space="preserve"> не закрывают пояс, а опорная металлическая деталь является элементом нижнего пояса.</w:t>
      </w:r>
      <w:proofErr w:type="gramEnd"/>
    </w:p>
    <w:p w14:paraId="0A4EDF53" w14:textId="77777777" w:rsidR="000F20FE" w:rsidRPr="000F20FE" w:rsidRDefault="000F20FE" w:rsidP="000F20FE">
      <w:pPr>
        <w:spacing w:after="0" w:line="240" w:lineRule="auto"/>
        <w:rPr>
          <w:rFonts w:ascii="Times New Roman" w:hAnsi="Times New Roman" w:cs="Times New Roman"/>
          <w:sz w:val="24"/>
          <w:szCs w:val="24"/>
        </w:rPr>
      </w:pPr>
    </w:p>
    <w:p w14:paraId="0EDA3A4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(ответ словом, числом)</w:t>
      </w:r>
    </w:p>
    <w:p w14:paraId="64F9DE4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В каком диапазоне назначается высота </w:t>
      </w:r>
      <w:proofErr w:type="spellStart"/>
      <w:r w:rsidRPr="000F20FE">
        <w:rPr>
          <w:rFonts w:ascii="Times New Roman" w:hAnsi="Times New Roman" w:cs="Times New Roman"/>
          <w:sz w:val="24"/>
          <w:szCs w:val="24"/>
        </w:rPr>
        <w:t>клеедеревянных</w:t>
      </w:r>
      <w:proofErr w:type="spellEnd"/>
      <w:r w:rsidRPr="000F20FE">
        <w:rPr>
          <w:rFonts w:ascii="Times New Roman" w:hAnsi="Times New Roman" w:cs="Times New Roman"/>
          <w:sz w:val="24"/>
          <w:szCs w:val="24"/>
        </w:rPr>
        <w:t xml:space="preserve"> балок</w:t>
      </w:r>
      <w:proofErr w:type="gramStart"/>
      <w:r w:rsidRPr="000F20FE">
        <w:rPr>
          <w:rFonts w:ascii="Times New Roman" w:hAnsi="Times New Roman" w:cs="Times New Roman"/>
          <w:sz w:val="24"/>
          <w:szCs w:val="24"/>
        </w:rPr>
        <w:t xml:space="preserve"> ?</w:t>
      </w:r>
      <w:proofErr w:type="gramEnd"/>
    </w:p>
    <w:p w14:paraId="60D11DA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1/8 - 1/12 </w:t>
      </w:r>
      <w:r w:rsidRPr="000F20FE">
        <w:rPr>
          <w:rFonts w:ascii="Times New Roman" w:hAnsi="Times New Roman" w:cs="Times New Roman"/>
          <w:i/>
          <w:iCs/>
          <w:sz w:val="24"/>
          <w:szCs w:val="24"/>
          <w:lang w:val="en-US"/>
        </w:rPr>
        <w:t>l</w:t>
      </w:r>
      <w:r w:rsidRPr="000F20FE">
        <w:rPr>
          <w:rFonts w:ascii="Times New Roman" w:hAnsi="Times New Roman" w:cs="Times New Roman"/>
          <w:sz w:val="24"/>
          <w:szCs w:val="24"/>
        </w:rPr>
        <w:t>.</w:t>
      </w:r>
    </w:p>
    <w:p w14:paraId="516AD9DE" w14:textId="77777777" w:rsidR="000F20FE" w:rsidRPr="000F20FE" w:rsidRDefault="000F20FE" w:rsidP="000F20FE">
      <w:pPr>
        <w:spacing w:after="0" w:line="240" w:lineRule="auto"/>
        <w:rPr>
          <w:rFonts w:ascii="Times New Roman" w:hAnsi="Times New Roman" w:cs="Times New Roman"/>
          <w:sz w:val="24"/>
          <w:szCs w:val="24"/>
        </w:rPr>
      </w:pPr>
    </w:p>
    <w:p w14:paraId="0B3509D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Вопрос 9 (ответ словом, числом)</w:t>
      </w:r>
    </w:p>
    <w:p w14:paraId="0CC66D8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Какая минимальная толщина досок для изготовления арок принимается в зависимости от радиуса кривизны?</w:t>
      </w:r>
    </w:p>
    <w:p w14:paraId="3365467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32-33 мм.</w:t>
      </w:r>
    </w:p>
    <w:p w14:paraId="4F4C0177" w14:textId="77777777" w:rsidR="000F20FE" w:rsidRPr="000F20FE" w:rsidRDefault="000F20FE" w:rsidP="000F20FE">
      <w:pPr>
        <w:spacing w:after="0" w:line="240" w:lineRule="auto"/>
        <w:rPr>
          <w:rFonts w:ascii="Times New Roman" w:hAnsi="Times New Roman" w:cs="Times New Roman"/>
          <w:sz w:val="24"/>
          <w:szCs w:val="24"/>
        </w:rPr>
      </w:pPr>
    </w:p>
    <w:p w14:paraId="31E116B6" w14:textId="0C441703" w:rsidR="000F20FE" w:rsidRPr="000F20FE" w:rsidRDefault="000F20FE" w:rsidP="000F20FE">
      <w:pPr>
        <w:pStyle w:val="ReportMain"/>
        <w:suppressAutoHyphens/>
        <w:rPr>
          <w:szCs w:val="24"/>
        </w:rPr>
      </w:pPr>
      <w:r w:rsidRPr="000F20FE">
        <w:rPr>
          <w:b/>
          <w:szCs w:val="24"/>
          <w:lang w:eastAsia="ru-RU"/>
        </w:rPr>
        <w:t xml:space="preserve">Раздел 4 </w:t>
      </w:r>
      <w:r w:rsidR="00893252" w:rsidRPr="00893252">
        <w:rPr>
          <w:b/>
          <w:bCs/>
          <w:snapToGrid w:val="0"/>
          <w:szCs w:val="24"/>
        </w:rPr>
        <w:t>Пространственные конструкции</w:t>
      </w:r>
    </w:p>
    <w:p w14:paraId="23310DD9"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2BED0D7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(ответ в свободной форме)</w:t>
      </w:r>
    </w:p>
    <w:p w14:paraId="402B04B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Достоинства структурных конструкций?</w:t>
      </w:r>
    </w:p>
    <w:p w14:paraId="4D61DDC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унификация конструктивных элементов, принципиальная простота их монтажа, большая пространственная жесткость конструкций, способствующая увеличению пролета покрытия, архитектурная выразительность решения, </w:t>
      </w:r>
      <w:proofErr w:type="spellStart"/>
      <w:r w:rsidRPr="000F20FE">
        <w:rPr>
          <w:rFonts w:ascii="Times New Roman" w:hAnsi="Times New Roman" w:cs="Times New Roman"/>
          <w:sz w:val="24"/>
          <w:szCs w:val="24"/>
        </w:rPr>
        <w:t>многосвязность</w:t>
      </w:r>
      <w:proofErr w:type="spellEnd"/>
      <w:r w:rsidRPr="000F20FE">
        <w:rPr>
          <w:rFonts w:ascii="Times New Roman" w:hAnsi="Times New Roman" w:cs="Times New Roman"/>
          <w:sz w:val="24"/>
          <w:szCs w:val="24"/>
        </w:rPr>
        <w:t xml:space="preserve"> системы, повышающая степень надежности конструкции при локальных разрушениях, частота узлов сетки, позволяющая закрепить подвесной транспорт и оборудование, простота транспортировки, снижение конструктивной высоты и др.</w:t>
      </w:r>
    </w:p>
    <w:p w14:paraId="3E867662" w14:textId="77777777" w:rsidR="000F20FE" w:rsidRPr="000F20FE" w:rsidRDefault="000F20FE" w:rsidP="000F20FE">
      <w:pPr>
        <w:spacing w:after="0" w:line="240" w:lineRule="auto"/>
        <w:rPr>
          <w:rFonts w:ascii="Times New Roman" w:hAnsi="Times New Roman" w:cs="Times New Roman"/>
          <w:sz w:val="24"/>
          <w:szCs w:val="24"/>
        </w:rPr>
      </w:pPr>
    </w:p>
    <w:p w14:paraId="47786BF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(ответ в свободной форме)</w:t>
      </w:r>
    </w:p>
    <w:p w14:paraId="71D1A3F6"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Что такое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и где их применяют?</w:t>
      </w:r>
    </w:p>
    <w:p w14:paraId="128C030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 это мягкие оболочки, несущие функции которых обеспечиваются воздухом, находящимся внутри них под некоторым избыточным давлением. Применяются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в следующих случаях: </w:t>
      </w:r>
    </w:p>
    <w:p w14:paraId="205D550D"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1. Во временных сооружениях, например, на зерноскладах, складах сыпучих материалов, как опалубка для монтажа постоянных (бетонных) конструкций. </w:t>
      </w:r>
    </w:p>
    <w:p w14:paraId="379492F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2. Для капитальных сооружений. Как покрытие цирков, стадионов, летних кинотеатров. </w:t>
      </w:r>
    </w:p>
    <w:p w14:paraId="59D6CCE5"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3. Для изготовления куполов и складов методом поверхностного нанесения стеклопластика или полиуретана. В результате образуется монолитная трёхслойная конструкция. </w:t>
      </w:r>
    </w:p>
    <w:p w14:paraId="207F4BC1"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оболочки чаще всего применяют цилиндрической или сферической формы.</w:t>
      </w:r>
    </w:p>
    <w:p w14:paraId="4E89E76E" w14:textId="77777777" w:rsidR="000F20FE" w:rsidRPr="000F20FE" w:rsidRDefault="000F20FE" w:rsidP="000F20FE">
      <w:pPr>
        <w:spacing w:after="0" w:line="240" w:lineRule="auto"/>
        <w:rPr>
          <w:rFonts w:ascii="Times New Roman" w:hAnsi="Times New Roman" w:cs="Times New Roman"/>
          <w:sz w:val="24"/>
          <w:szCs w:val="24"/>
        </w:rPr>
      </w:pPr>
    </w:p>
    <w:p w14:paraId="1B804945" w14:textId="77777777" w:rsidR="000F20FE" w:rsidRPr="000F20FE" w:rsidRDefault="000F20FE" w:rsidP="000F20FE">
      <w:pPr>
        <w:spacing w:after="0" w:line="240" w:lineRule="auto"/>
        <w:rPr>
          <w:rFonts w:ascii="Times New Roman" w:hAnsi="Times New Roman" w:cs="Times New Roman"/>
          <w:sz w:val="24"/>
          <w:szCs w:val="24"/>
        </w:rPr>
      </w:pPr>
    </w:p>
    <w:p w14:paraId="23879B88" w14:textId="77777777" w:rsidR="000F20FE" w:rsidRPr="000F20FE" w:rsidRDefault="000F20FE" w:rsidP="000F20FE">
      <w:pPr>
        <w:pStyle w:val="2"/>
        <w:tabs>
          <w:tab w:val="left" w:pos="426"/>
        </w:tabs>
        <w:spacing w:before="0" w:line="240" w:lineRule="auto"/>
        <w:jc w:val="center"/>
        <w:rPr>
          <w:rFonts w:ascii="Times New Roman" w:hAnsi="Times New Roman" w:cs="Times New Roman"/>
          <w:color w:val="auto"/>
          <w:sz w:val="24"/>
          <w:szCs w:val="24"/>
        </w:rPr>
      </w:pPr>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В</w:t>
      </w:r>
      <w:bookmarkStart w:id="3" w:name="_Toc536781191"/>
      <w:bookmarkEnd w:id="2"/>
      <w:proofErr w:type="gramEnd"/>
    </w:p>
    <w:p w14:paraId="2466847A" w14:textId="77777777" w:rsidR="000F20FE" w:rsidRPr="000F20FE" w:rsidRDefault="000F20FE" w:rsidP="000F20FE">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F50E85" w14:textId="77777777" w:rsidR="000F20FE" w:rsidRPr="000F20FE" w:rsidRDefault="000F20FE" w:rsidP="000F20FE">
      <w:pPr>
        <w:tabs>
          <w:tab w:val="left" w:pos="426"/>
        </w:tabs>
        <w:autoSpaceDE w:val="0"/>
        <w:autoSpaceDN w:val="0"/>
        <w:adjustRightInd w:val="0"/>
        <w:spacing w:after="0" w:line="240" w:lineRule="auto"/>
        <w:rPr>
          <w:rFonts w:ascii="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533AC1C2" w14:textId="77777777" w:rsidR="000F20FE" w:rsidRPr="000F20FE" w:rsidRDefault="000F20FE" w:rsidP="000F20FE">
      <w:pPr>
        <w:spacing w:after="0" w:line="240" w:lineRule="auto"/>
        <w:rPr>
          <w:rFonts w:ascii="Times New Roman" w:hAnsi="Times New Roman" w:cs="Times New Roman"/>
          <w:sz w:val="24"/>
          <w:szCs w:val="24"/>
        </w:rPr>
      </w:pPr>
    </w:p>
    <w:p w14:paraId="1028073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1 </w:t>
      </w:r>
    </w:p>
    <w:p w14:paraId="6AA9BDB7" w14:textId="77777777" w:rsidR="000F20FE" w:rsidRPr="000F20FE" w:rsidRDefault="000F20FE" w:rsidP="000F20FE">
      <w:pPr>
        <w:spacing w:after="0"/>
        <w:jc w:val="both"/>
        <w:rPr>
          <w:rFonts w:ascii="Times New Roman" w:hAnsi="Times New Roman" w:cs="Times New Roman"/>
          <w:sz w:val="24"/>
          <w:szCs w:val="24"/>
        </w:rPr>
      </w:pPr>
      <w:r w:rsidRPr="000F20FE">
        <w:rPr>
          <w:rFonts w:ascii="Times New Roman" w:hAnsi="Times New Roman" w:cs="Times New Roman"/>
          <w:sz w:val="24"/>
          <w:szCs w:val="24"/>
        </w:rPr>
        <w:t xml:space="preserve">Подобрать размеры цельного сечения центрально-сжатой стойки при требуемой площади </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=190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 xml:space="preserve">. Соотношение гибкостей (расчет длин) во взаимно перпендикулярных плоскостях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=2.</w:t>
      </w:r>
    </w:p>
    <w:p w14:paraId="0CE0158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100×200 мм (А=200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&gt;</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w:t>
      </w:r>
    </w:p>
    <w:p w14:paraId="0BA6EC82" w14:textId="77777777" w:rsidR="000F20FE" w:rsidRPr="000F20FE" w:rsidRDefault="000F20FE" w:rsidP="000F20FE">
      <w:pPr>
        <w:spacing w:after="0" w:line="240" w:lineRule="auto"/>
        <w:rPr>
          <w:rFonts w:ascii="Times New Roman" w:hAnsi="Times New Roman" w:cs="Times New Roman"/>
          <w:sz w:val="24"/>
          <w:szCs w:val="24"/>
        </w:rPr>
      </w:pPr>
    </w:p>
    <w:p w14:paraId="1DCBF27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2 </w:t>
      </w:r>
    </w:p>
    <w:p w14:paraId="3422BF9D" w14:textId="77777777" w:rsidR="000F20FE" w:rsidRPr="000F20FE" w:rsidRDefault="000F20FE" w:rsidP="000F20FE">
      <w:pPr>
        <w:pStyle w:val="a7"/>
        <w:tabs>
          <w:tab w:val="left" w:pos="284"/>
        </w:tabs>
        <w:spacing w:after="0" w:line="240" w:lineRule="auto"/>
        <w:ind w:left="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Для врубки, изображенной на рисунке 1, определить требуемый размер, учитывая все основные требования к конструированию врубки. Материал брусьев – сосна второго сорта. Условия эксплуатации – нормальные. </w:t>
      </w:r>
      <w:r w:rsidRPr="000F20FE">
        <w:rPr>
          <w:rFonts w:ascii="Times New Roman" w:eastAsia="Times New Roman" w:hAnsi="Times New Roman" w:cs="Times New Roman"/>
          <w:sz w:val="24"/>
          <w:szCs w:val="24"/>
          <w:lang w:val="en-US" w:eastAsia="ru-RU"/>
        </w:rPr>
        <w:t>N</w:t>
      </w:r>
      <w:r w:rsidRPr="000F20FE">
        <w:rPr>
          <w:rFonts w:ascii="Times New Roman" w:eastAsia="Times New Roman" w:hAnsi="Times New Roman" w:cs="Times New Roman"/>
          <w:sz w:val="24"/>
          <w:szCs w:val="24"/>
          <w:vertAlign w:val="subscript"/>
          <w:lang w:eastAsia="ru-RU"/>
        </w:rPr>
        <w:t>с</w:t>
      </w:r>
      <w:r w:rsidRPr="000F20FE">
        <w:rPr>
          <w:rFonts w:ascii="Times New Roman" w:eastAsia="Times New Roman" w:hAnsi="Times New Roman" w:cs="Times New Roman"/>
          <w:sz w:val="24"/>
          <w:szCs w:val="24"/>
          <w:lang w:eastAsia="ru-RU"/>
        </w:rPr>
        <w:t xml:space="preserve"> = 90 кН, сечение верхнего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сечение нижнего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=150 мм, α</w:t>
      </w:r>
      <w:r w:rsidRPr="000F20FE">
        <w:rPr>
          <w:rFonts w:ascii="Times New Roman" w:eastAsia="Times New Roman" w:hAnsi="Times New Roman" w:cs="Times New Roman"/>
          <w:sz w:val="24"/>
          <w:szCs w:val="24"/>
          <w:vertAlign w:val="subscript"/>
          <w:lang w:eastAsia="ru-RU"/>
        </w:rPr>
        <w:t>0</w:t>
      </w:r>
      <w:r w:rsidRPr="000F20FE">
        <w:rPr>
          <w:rFonts w:ascii="Times New Roman" w:eastAsia="Times New Roman" w:hAnsi="Times New Roman" w:cs="Times New Roman"/>
          <w:sz w:val="24"/>
          <w:szCs w:val="24"/>
          <w:lang w:eastAsia="ru-RU"/>
        </w:rPr>
        <w:t xml:space="preserve">=30, искомый размер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w:t>
      </w:r>
      <w:r w:rsidRPr="000F20FE">
        <w:rPr>
          <w:rFonts w:ascii="Times New Roman" w:eastAsia="Times New Roman" w:hAnsi="Times New Roman" w:cs="Times New Roman"/>
          <w:sz w:val="24"/>
          <w:szCs w:val="24"/>
          <w:lang w:eastAsia="ru-RU"/>
        </w:rPr>
        <w:tab/>
      </w:r>
    </w:p>
    <w:p w14:paraId="341DBCD5" w14:textId="4E7E7ADC" w:rsidR="000F20FE" w:rsidRPr="000F20FE" w:rsidRDefault="000F20FE" w:rsidP="000F20FE">
      <w:pPr>
        <w:jc w:val="center"/>
        <w:rPr>
          <w:rFonts w:ascii="Times New Roman" w:hAnsi="Times New Roman" w:cs="Times New Roman"/>
          <w:noProof/>
          <w:sz w:val="24"/>
          <w:szCs w:val="24"/>
          <w:lang w:eastAsia="ru-RU"/>
        </w:rPr>
      </w:pPr>
      <w:r w:rsidRPr="000F20FE">
        <w:rPr>
          <w:rFonts w:ascii="Times New Roman" w:hAnsi="Times New Roman" w:cs="Times New Roman"/>
          <w:noProof/>
          <w:sz w:val="24"/>
          <w:szCs w:val="24"/>
          <w:lang w:eastAsia="ru-RU"/>
        </w:rPr>
        <w:lastRenderedPageBreak/>
        <w:drawing>
          <wp:inline distT="0" distB="0" distL="0" distR="0" wp14:anchorId="1FBC6532" wp14:editId="292368F6">
            <wp:extent cx="3779520" cy="2430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79520" cy="2430780"/>
                    </a:xfrm>
                    <a:prstGeom prst="rect">
                      <a:avLst/>
                    </a:prstGeom>
                    <a:noFill/>
                    <a:ln>
                      <a:noFill/>
                    </a:ln>
                  </pic:spPr>
                </pic:pic>
              </a:graphicData>
            </a:graphic>
          </wp:inline>
        </w:drawing>
      </w:r>
    </w:p>
    <w:p w14:paraId="73E20633" w14:textId="77777777" w:rsidR="000F20FE" w:rsidRPr="000F20FE" w:rsidRDefault="000F20FE" w:rsidP="000F20FE">
      <w:pPr>
        <w:jc w:val="center"/>
        <w:rPr>
          <w:rFonts w:ascii="Times New Roman" w:hAnsi="Times New Roman" w:cs="Times New Roman"/>
          <w:iCs/>
          <w:sz w:val="24"/>
          <w:szCs w:val="24"/>
        </w:rPr>
      </w:pPr>
      <w:r w:rsidRPr="000F20FE">
        <w:rPr>
          <w:rFonts w:ascii="Times New Roman" w:hAnsi="Times New Roman" w:cs="Times New Roman"/>
          <w:noProof/>
          <w:sz w:val="24"/>
          <w:szCs w:val="24"/>
          <w:lang w:eastAsia="ru-RU"/>
        </w:rPr>
        <w:t>Рисунок 1 – Лобовая врубка</w:t>
      </w:r>
    </w:p>
    <w:p w14:paraId="4114D607" w14:textId="77777777" w:rsidR="000F20FE" w:rsidRPr="000F20FE" w:rsidRDefault="000F20FE" w:rsidP="000F20FE">
      <w:pPr>
        <w:spacing w:after="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Ответ: в соответствии с сортаментом пиломатериалов ближе к рассчитанной высоте подходит брус высотой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=175 мм. Однако принимаем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=200 мм, учитывая требования правильного конструирования лобовых врубок, а именно, чтобы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Окончательно принимаем для нижнего пояса брус сечением 150×200 мм (для него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6,6 см &lt;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 6,666 см).</w:t>
      </w:r>
    </w:p>
    <w:p w14:paraId="57639BFD" w14:textId="77777777" w:rsidR="000F20FE" w:rsidRPr="000F20FE" w:rsidRDefault="000F20FE" w:rsidP="000F20FE">
      <w:pPr>
        <w:spacing w:after="0" w:line="240" w:lineRule="auto"/>
        <w:rPr>
          <w:rFonts w:ascii="Times New Roman" w:hAnsi="Times New Roman" w:cs="Times New Roman"/>
          <w:sz w:val="24"/>
          <w:szCs w:val="24"/>
        </w:rPr>
      </w:pPr>
    </w:p>
    <w:p w14:paraId="236423C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3</w:t>
      </w:r>
    </w:p>
    <w:p w14:paraId="53BCA410" w14:textId="77777777" w:rsidR="000F20FE" w:rsidRPr="000F20FE" w:rsidRDefault="000F20FE" w:rsidP="000F20FE">
      <w:pPr>
        <w:spacing w:after="0"/>
        <w:rPr>
          <w:rFonts w:ascii="Times New Roman" w:hAnsi="Times New Roman" w:cs="Times New Roman"/>
          <w:iCs/>
          <w:sz w:val="24"/>
          <w:szCs w:val="24"/>
        </w:rPr>
      </w:pPr>
      <w:r w:rsidRPr="000F20FE">
        <w:rPr>
          <w:rFonts w:ascii="Times New Roman" w:hAnsi="Times New Roman" w:cs="Times New Roman"/>
          <w:iCs/>
          <w:sz w:val="24"/>
          <w:szCs w:val="24"/>
        </w:rPr>
        <w:t xml:space="preserve">Проверить прочность, устойчивость и прогиб </w:t>
      </w:r>
      <w:proofErr w:type="spellStart"/>
      <w:r w:rsidRPr="000F20FE">
        <w:rPr>
          <w:rFonts w:ascii="Times New Roman" w:hAnsi="Times New Roman" w:cs="Times New Roman"/>
          <w:iCs/>
          <w:sz w:val="24"/>
          <w:szCs w:val="24"/>
        </w:rPr>
        <w:t>клеедощатой</w:t>
      </w:r>
      <w:proofErr w:type="spellEnd"/>
      <w:r w:rsidRPr="000F20FE">
        <w:rPr>
          <w:rFonts w:ascii="Times New Roman" w:hAnsi="Times New Roman" w:cs="Times New Roman"/>
          <w:iCs/>
          <w:sz w:val="24"/>
          <w:szCs w:val="24"/>
        </w:rPr>
        <w:t xml:space="preserve"> однопролетной двускатной балки, склеенной из досок толщиной 35 мм (в чистоте). Исходные данные: пролет – 10 м, нормативная нагрузка – 10 кН/м</w:t>
      </w:r>
      <w:proofErr w:type="gramStart"/>
      <w:r w:rsidRPr="000F20FE">
        <w:rPr>
          <w:rFonts w:ascii="Times New Roman" w:hAnsi="Times New Roman" w:cs="Times New Roman"/>
          <w:iCs/>
          <w:sz w:val="24"/>
          <w:szCs w:val="24"/>
          <w:vertAlign w:val="superscript"/>
        </w:rPr>
        <w:t>2</w:t>
      </w:r>
      <w:proofErr w:type="gramEnd"/>
      <w:r w:rsidRPr="000F20FE">
        <w:rPr>
          <w:rFonts w:ascii="Times New Roman" w:hAnsi="Times New Roman" w:cs="Times New Roman"/>
          <w:iCs/>
          <w:sz w:val="24"/>
          <w:szCs w:val="24"/>
        </w:rPr>
        <w:t>, расчетная 12,2 кН/м</w:t>
      </w:r>
      <w:r w:rsidRPr="000F20FE">
        <w:rPr>
          <w:rFonts w:ascii="Times New Roman" w:hAnsi="Times New Roman" w:cs="Times New Roman"/>
          <w:iCs/>
          <w:sz w:val="24"/>
          <w:szCs w:val="24"/>
          <w:vertAlign w:val="superscript"/>
        </w:rPr>
        <w:t>2</w:t>
      </w:r>
      <w:r w:rsidRPr="000F20FE">
        <w:rPr>
          <w:rFonts w:ascii="Times New Roman" w:hAnsi="Times New Roman" w:cs="Times New Roman"/>
          <w:iCs/>
          <w:sz w:val="24"/>
          <w:szCs w:val="24"/>
        </w:rPr>
        <w:t xml:space="preserve">, Сечение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=770 мм, </w:t>
      </w:r>
      <w:r w:rsidRPr="000F20FE">
        <w:rPr>
          <w:rFonts w:ascii="Times New Roman" w:hAnsi="Times New Roman" w:cs="Times New Roman"/>
          <w:iCs/>
          <w:sz w:val="24"/>
          <w:szCs w:val="24"/>
          <w:lang w:val="en-US"/>
        </w:rPr>
        <w:t>b</w:t>
      </w:r>
      <w:r w:rsidRPr="000F20FE">
        <w:rPr>
          <w:rFonts w:ascii="Times New Roman" w:hAnsi="Times New Roman" w:cs="Times New Roman"/>
          <w:iCs/>
          <w:sz w:val="24"/>
          <w:szCs w:val="24"/>
        </w:rPr>
        <w:t>=142 мм. Материал – лиственница, сорт – 2с.</w:t>
      </w:r>
    </w:p>
    <w:p w14:paraId="06EEEACF" w14:textId="77777777" w:rsidR="000F20FE" w:rsidRPr="000F20FE" w:rsidRDefault="000F20FE" w:rsidP="000F20FE">
      <w:pPr>
        <w:spacing w:after="0" w:line="240" w:lineRule="auto"/>
        <w:rPr>
          <w:rFonts w:ascii="Times New Roman" w:hAnsi="Times New Roman" w:cs="Times New Roman"/>
          <w:iCs/>
          <w:sz w:val="24"/>
          <w:szCs w:val="24"/>
        </w:rPr>
      </w:pPr>
      <w:r w:rsidRPr="000F20FE">
        <w:rPr>
          <w:rFonts w:ascii="Times New Roman" w:hAnsi="Times New Roman" w:cs="Times New Roman"/>
          <w:iCs/>
          <w:sz w:val="24"/>
          <w:szCs w:val="24"/>
        </w:rPr>
        <w:t xml:space="preserve">Ответ: при исходных значениях прочность по нормальным напряжениям обеспечена δ=14,5 МПа &lt;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=15,44 МПа. Прочность по касательным напряжениям не обеспечена τ=1,6 МПа &lt; </w:t>
      </w:r>
      <w:proofErr w:type="gramStart"/>
      <w:r w:rsidRPr="000F20FE">
        <w:rPr>
          <w:rFonts w:ascii="Times New Roman" w:hAnsi="Times New Roman" w:cs="Times New Roman"/>
          <w:iCs/>
          <w:sz w:val="24"/>
          <w:szCs w:val="24"/>
          <w:lang w:val="en-US"/>
        </w:rPr>
        <w:t>R</w:t>
      </w:r>
      <w:proofErr w:type="spellStart"/>
      <w:proofErr w:type="gramEnd"/>
      <w:r w:rsidRPr="000F20FE">
        <w:rPr>
          <w:rFonts w:ascii="Times New Roman" w:hAnsi="Times New Roman" w:cs="Times New Roman"/>
          <w:iCs/>
          <w:sz w:val="24"/>
          <w:szCs w:val="24"/>
          <w:vertAlign w:val="subscript"/>
        </w:rPr>
        <w:t>ск</w:t>
      </w:r>
      <w:proofErr w:type="spellEnd"/>
      <w:r w:rsidRPr="000F20FE">
        <w:rPr>
          <w:rFonts w:ascii="Times New Roman" w:hAnsi="Times New Roman" w:cs="Times New Roman"/>
          <w:iCs/>
          <w:sz w:val="24"/>
          <w:szCs w:val="24"/>
        </w:rPr>
        <w:t xml:space="preserve"> = 1,5 МПа. Устойчивость балки при отсутствии связей не обеспечена δ =10,868 МПа &gt;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 = 5,88 МПа. Прогиб балки не обеспечен 1/218 &gt; 1/300.</w:t>
      </w:r>
    </w:p>
    <w:p w14:paraId="16B2B762" w14:textId="77777777" w:rsidR="000F20FE" w:rsidRPr="000F20FE" w:rsidRDefault="000F20FE" w:rsidP="000F20FE">
      <w:pPr>
        <w:spacing w:after="0" w:line="240" w:lineRule="auto"/>
        <w:rPr>
          <w:rFonts w:ascii="Times New Roman" w:hAnsi="Times New Roman" w:cs="Times New Roman"/>
          <w:sz w:val="24"/>
          <w:szCs w:val="24"/>
        </w:rPr>
      </w:pPr>
    </w:p>
    <w:p w14:paraId="6131D63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4</w:t>
      </w:r>
    </w:p>
    <w:p w14:paraId="4FF3A484" w14:textId="77777777" w:rsidR="000F20FE" w:rsidRPr="000F20FE" w:rsidRDefault="000F20FE" w:rsidP="000F20FE">
      <w:pPr>
        <w:spacing w:after="0" w:line="240" w:lineRule="auto"/>
        <w:jc w:val="both"/>
        <w:rPr>
          <w:rFonts w:ascii="Times New Roman" w:hAnsi="Times New Roman" w:cs="Times New Roman"/>
          <w:sz w:val="24"/>
          <w:szCs w:val="24"/>
          <w:lang w:eastAsia="ru-RU"/>
        </w:rPr>
      </w:pPr>
      <w:r w:rsidRPr="000F20FE">
        <w:rPr>
          <w:rFonts w:ascii="Times New Roman" w:hAnsi="Times New Roman" w:cs="Times New Roman"/>
          <w:sz w:val="24"/>
          <w:szCs w:val="24"/>
          <w:lang w:eastAsia="ru-RU"/>
        </w:rPr>
        <w:t xml:space="preserve">Подобрать сечение брусчатой стойки из древесины сосны 2 сорта длинной l=4,5 м с шарнирно-закреплёнными концами. Стойка не имеет ослаблений сечения и нагружена продольной сжимающей силой N=270 </w:t>
      </w:r>
      <w:proofErr w:type="spellStart"/>
      <w:r w:rsidRPr="000F20FE">
        <w:rPr>
          <w:rFonts w:ascii="Times New Roman" w:hAnsi="Times New Roman" w:cs="Times New Roman"/>
          <w:sz w:val="24"/>
          <w:szCs w:val="24"/>
          <w:lang w:eastAsia="ru-RU"/>
        </w:rPr>
        <w:t>кН.</w:t>
      </w:r>
      <w:proofErr w:type="spellEnd"/>
    </w:p>
    <w:p w14:paraId="50FB400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lang w:eastAsia="ru-RU"/>
        </w:rPr>
        <w:t>Ответ: h=18 см. F=18×25=450 см</w:t>
      </w:r>
      <w:proofErr w:type="gramStart"/>
      <w:r w:rsidRPr="000F20FE">
        <w:rPr>
          <w:rFonts w:ascii="Times New Roman" w:hAnsi="Times New Roman" w:cs="Times New Roman"/>
          <w:sz w:val="24"/>
          <w:szCs w:val="24"/>
          <w:vertAlign w:val="superscript"/>
          <w:lang w:eastAsia="ru-RU"/>
        </w:rPr>
        <w:t>2</w:t>
      </w:r>
      <w:proofErr w:type="gramEnd"/>
      <w:r w:rsidRPr="000F20FE">
        <w:rPr>
          <w:rFonts w:ascii="Times New Roman" w:hAnsi="Times New Roman" w:cs="Times New Roman"/>
          <w:sz w:val="24"/>
          <w:szCs w:val="24"/>
          <w:lang w:eastAsia="ru-RU"/>
        </w:rPr>
        <w:t>.</w:t>
      </w:r>
    </w:p>
    <w:p w14:paraId="51D54CB3" w14:textId="77777777" w:rsidR="000F20FE" w:rsidRPr="000F20FE" w:rsidRDefault="000F20FE" w:rsidP="000F20FE">
      <w:pPr>
        <w:spacing w:after="0" w:line="240" w:lineRule="auto"/>
        <w:rPr>
          <w:rFonts w:ascii="Times New Roman" w:hAnsi="Times New Roman" w:cs="Times New Roman"/>
          <w:sz w:val="24"/>
          <w:szCs w:val="24"/>
        </w:rPr>
      </w:pPr>
    </w:p>
    <w:p w14:paraId="7EEC534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5 </w:t>
      </w:r>
    </w:p>
    <w:p w14:paraId="4B43CC5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Определить размеры поперечного сечения центрально сжатой колонны. Древесина сосна 2 сорта. Усилие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 xml:space="preserve">=100 </w:t>
      </w:r>
      <w:proofErr w:type="spellStart"/>
      <w:r w:rsidRPr="000F20FE">
        <w:rPr>
          <w:rFonts w:ascii="Times New Roman" w:hAnsi="Times New Roman" w:cs="Times New Roman"/>
          <w:sz w:val="24"/>
          <w:szCs w:val="24"/>
        </w:rPr>
        <w:t>кН.</w:t>
      </w:r>
      <w:proofErr w:type="spellEnd"/>
      <w:r w:rsidRPr="000F20FE">
        <w:rPr>
          <w:rFonts w:ascii="Times New Roman" w:hAnsi="Times New Roman" w:cs="Times New Roman"/>
          <w:sz w:val="24"/>
          <w:szCs w:val="24"/>
        </w:rPr>
        <w:t xml:space="preserve"> Расчетная схема представлена на рисунке 2. </w:t>
      </w:r>
    </w:p>
    <w:p w14:paraId="0303280F" w14:textId="1C7C8C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1982E737" wp14:editId="5BBA7DE4">
            <wp:extent cx="2019300" cy="18059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lum bright="20000" contrast="38000"/>
                      <a:extLst>
                        <a:ext uri="{28A0092B-C50C-407E-A947-70E740481C1C}">
                          <a14:useLocalDpi xmlns:a14="http://schemas.microsoft.com/office/drawing/2010/main" val="0"/>
                        </a:ext>
                      </a:extLst>
                    </a:blip>
                    <a:srcRect/>
                    <a:stretch>
                      <a:fillRect/>
                    </a:stretch>
                  </pic:blipFill>
                  <pic:spPr bwMode="auto">
                    <a:xfrm>
                      <a:off x="0" y="0"/>
                      <a:ext cx="2019300" cy="1805940"/>
                    </a:xfrm>
                    <a:prstGeom prst="rect">
                      <a:avLst/>
                    </a:prstGeom>
                    <a:noFill/>
                    <a:ln>
                      <a:noFill/>
                    </a:ln>
                  </pic:spPr>
                </pic:pic>
              </a:graphicData>
            </a:graphic>
          </wp:inline>
        </w:drawing>
      </w:r>
    </w:p>
    <w:p w14:paraId="2B2483FE" w14:textId="77777777" w:rsidR="000F20FE" w:rsidRPr="000F20FE" w:rsidRDefault="000F20FE" w:rsidP="000F20FE">
      <w:pPr>
        <w:spacing w:after="0" w:line="240" w:lineRule="auto"/>
        <w:jc w:val="center"/>
        <w:rPr>
          <w:rFonts w:ascii="Times New Roman" w:hAnsi="Times New Roman" w:cs="Times New Roman"/>
          <w:sz w:val="24"/>
          <w:szCs w:val="24"/>
        </w:rPr>
      </w:pPr>
    </w:p>
    <w:p w14:paraId="32E87820" w14:textId="777777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Рисунок 2 – Расчетная схема</w:t>
      </w:r>
    </w:p>
    <w:p w14:paraId="1B552DBB"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2DC82B10"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lastRenderedPageBreak/>
        <w:t xml:space="preserve">Ответ: принимаем сечение </w:t>
      </w:r>
      <w:r w:rsidRPr="000F20FE">
        <w:rPr>
          <w:rFonts w:ascii="Times New Roman" w:eastAsia="Times New Roman" w:hAnsi="Times New Roman" w:cs="Times New Roman"/>
          <w:sz w:val="24"/>
          <w:szCs w:val="24"/>
          <w:lang w:val="en-US"/>
        </w:rPr>
        <w:t>b</w:t>
      </w:r>
      <w:r w:rsidRPr="000F20FE">
        <w:rPr>
          <w:rFonts w:ascii="Times New Roman" w:eastAsia="Times New Roman" w:hAnsi="Times New Roman" w:cs="Times New Roman"/>
          <w:sz w:val="24"/>
          <w:szCs w:val="24"/>
        </w:rPr>
        <w:t>=12×</w:t>
      </w:r>
      <w:r w:rsidRPr="000F20FE">
        <w:rPr>
          <w:rFonts w:ascii="Times New Roman" w:eastAsia="Times New Roman" w:hAnsi="Times New Roman" w:cs="Times New Roman"/>
          <w:sz w:val="24"/>
          <w:szCs w:val="24"/>
          <w:lang w:val="en-US"/>
        </w:rPr>
        <w:t>h</w:t>
      </w:r>
      <w:r w:rsidRPr="000F20FE">
        <w:rPr>
          <w:rFonts w:ascii="Times New Roman" w:eastAsia="Times New Roman" w:hAnsi="Times New Roman" w:cs="Times New Roman"/>
          <w:sz w:val="24"/>
          <w:szCs w:val="24"/>
        </w:rPr>
        <w:t>=15 см; F=180 см</w:t>
      </w:r>
      <w:proofErr w:type="gramStart"/>
      <w:r w:rsidRPr="000F20FE">
        <w:rPr>
          <w:rFonts w:ascii="Times New Roman" w:eastAsia="Times New Roman" w:hAnsi="Times New Roman" w:cs="Times New Roman"/>
          <w:sz w:val="24"/>
          <w:szCs w:val="24"/>
          <w:vertAlign w:val="superscript"/>
        </w:rPr>
        <w:t>2</w:t>
      </w:r>
      <w:proofErr w:type="gramEnd"/>
      <w:r w:rsidRPr="000F20FE">
        <w:rPr>
          <w:rFonts w:ascii="Times New Roman" w:eastAsia="Times New Roman" w:hAnsi="Times New Roman" w:cs="Times New Roman"/>
          <w:sz w:val="24"/>
          <w:szCs w:val="24"/>
        </w:rPr>
        <w:t>.</w:t>
      </w:r>
    </w:p>
    <w:p w14:paraId="7328CD44" w14:textId="77777777" w:rsidR="000F20FE" w:rsidRPr="000F20FE" w:rsidRDefault="000F20FE" w:rsidP="000F20FE">
      <w:pPr>
        <w:spacing w:after="0" w:line="240" w:lineRule="auto"/>
        <w:rPr>
          <w:rFonts w:ascii="Times New Roman" w:hAnsi="Times New Roman" w:cs="Times New Roman"/>
          <w:sz w:val="24"/>
          <w:szCs w:val="24"/>
        </w:rPr>
      </w:pPr>
    </w:p>
    <w:bookmarkEnd w:id="3"/>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64AB9500"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sidR="00893252">
        <w:rPr>
          <w:rFonts w:ascii="Times New Roman" w:eastAsia="Times New Roman" w:hAnsi="Times New Roman" w:cs="Times New Roman"/>
          <w:b/>
          <w:sz w:val="24"/>
          <w:szCs w:val="24"/>
        </w:rPr>
        <w:t>зачету</w:t>
      </w:r>
    </w:p>
    <w:p w14:paraId="070BFF82"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Основные виды соединений  и требования, предъявляемые к ним.</w:t>
      </w:r>
    </w:p>
    <w:p w14:paraId="7255E13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 xml:space="preserve">Сегментные клееные фермы с </w:t>
      </w:r>
      <w:proofErr w:type="gramStart"/>
      <w:r w:rsidRPr="00893252">
        <w:rPr>
          <w:rFonts w:ascii="Times New Roman" w:eastAsia="Times New Roman" w:hAnsi="Times New Roman" w:cs="Times New Roman"/>
          <w:sz w:val="24"/>
          <w:szCs w:val="24"/>
          <w:lang w:eastAsia="ru-RU"/>
        </w:rPr>
        <w:t>разрезными</w:t>
      </w:r>
      <w:proofErr w:type="gramEnd"/>
      <w:r w:rsidRPr="00893252">
        <w:rPr>
          <w:rFonts w:ascii="Times New Roman" w:eastAsia="Times New Roman" w:hAnsi="Times New Roman" w:cs="Times New Roman"/>
          <w:sz w:val="24"/>
          <w:szCs w:val="24"/>
          <w:lang w:eastAsia="ru-RU"/>
        </w:rPr>
        <w:t xml:space="preserve"> и неразрезным верхним поясом.</w:t>
      </w:r>
    </w:p>
    <w:p w14:paraId="63ADBD4A"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Виды составных элементов и особенности расчета.</w:t>
      </w:r>
    </w:p>
    <w:p w14:paraId="1B43B6A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сжато-изгибаемых элементов.</w:t>
      </w:r>
    </w:p>
    <w:p w14:paraId="0FC2ADF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на продольный изгиб.</w:t>
      </w:r>
    </w:p>
    <w:p w14:paraId="3A987DED"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Сплошные плоскостные конструкции. Настилы и обрешетка.</w:t>
      </w:r>
    </w:p>
    <w:p w14:paraId="0723B27C"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на поперечный изгиб.</w:t>
      </w:r>
    </w:p>
    <w:p w14:paraId="7F82FA29"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Прогоны и балки.</w:t>
      </w:r>
    </w:p>
    <w:p w14:paraId="5EC40329"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Расчет элементов деревянных конструкций по предельным состояниям II группы.</w:t>
      </w:r>
    </w:p>
    <w:p w14:paraId="20BA16EF"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Понятие о балках на пластинчатых нагелях. Двутавровые балки с перекрестной стенкой на гвоздях.</w:t>
      </w:r>
    </w:p>
    <w:p w14:paraId="1E0E9CE7"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Особенности расчета клееных элементов из фанеры с древесиной.</w:t>
      </w:r>
    </w:p>
    <w:p w14:paraId="31A607B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Дощато-клееные балки. Общие сведения.</w:t>
      </w:r>
    </w:p>
    <w:p w14:paraId="49838B84"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Клеевые соединения деревянных конструкций.</w:t>
      </w:r>
    </w:p>
    <w:p w14:paraId="568C2716"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proofErr w:type="spellStart"/>
      <w:r w:rsidRPr="00893252">
        <w:rPr>
          <w:rFonts w:ascii="Times New Roman" w:eastAsia="Times New Roman" w:hAnsi="Times New Roman" w:cs="Times New Roman"/>
          <w:sz w:val="24"/>
          <w:szCs w:val="24"/>
          <w:lang w:eastAsia="ru-RU"/>
        </w:rPr>
        <w:t>Клеефанерные</w:t>
      </w:r>
      <w:proofErr w:type="spellEnd"/>
      <w:r w:rsidRPr="00893252">
        <w:rPr>
          <w:rFonts w:ascii="Times New Roman" w:eastAsia="Times New Roman" w:hAnsi="Times New Roman" w:cs="Times New Roman"/>
          <w:sz w:val="24"/>
          <w:szCs w:val="24"/>
          <w:lang w:eastAsia="ru-RU"/>
        </w:rPr>
        <w:t xml:space="preserve"> балки. Общие сведения.</w:t>
      </w:r>
    </w:p>
    <w:p w14:paraId="59C4528E"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Виды клеев.</w:t>
      </w:r>
    </w:p>
    <w:p w14:paraId="5B9FEA1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Балки, армированные стальными стержнями.</w:t>
      </w:r>
    </w:p>
    <w:p w14:paraId="20E3C899"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Требования, предъявляемые к клеям для несущих конструкций.</w:t>
      </w:r>
    </w:p>
    <w:p w14:paraId="5D936C6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proofErr w:type="spellStart"/>
      <w:r w:rsidRPr="00893252">
        <w:rPr>
          <w:rFonts w:ascii="Times New Roman" w:eastAsia="Times New Roman" w:hAnsi="Times New Roman" w:cs="Times New Roman"/>
          <w:sz w:val="24"/>
          <w:szCs w:val="24"/>
          <w:lang w:eastAsia="ru-RU"/>
        </w:rPr>
        <w:t>Клеефанерные</w:t>
      </w:r>
      <w:proofErr w:type="spellEnd"/>
      <w:r w:rsidRPr="00893252">
        <w:rPr>
          <w:rFonts w:ascii="Times New Roman" w:eastAsia="Times New Roman" w:hAnsi="Times New Roman" w:cs="Times New Roman"/>
          <w:sz w:val="24"/>
          <w:szCs w:val="24"/>
          <w:lang w:eastAsia="ru-RU"/>
        </w:rPr>
        <w:t xml:space="preserve"> плиты покрытия.</w:t>
      </w:r>
    </w:p>
    <w:p w14:paraId="7BB3591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Соединения на гвоздях и шурупах, работающие на выдергивание.</w:t>
      </w:r>
    </w:p>
    <w:p w14:paraId="2A6D390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Дощато-клееные колонны. Общие сведения.</w:t>
      </w:r>
    </w:p>
    <w:p w14:paraId="00153BDE"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Основные виды конструкционных пластмасс, их свойства и область применения.</w:t>
      </w:r>
    </w:p>
    <w:p w14:paraId="49A675E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Решетчатые стойки. Общие сведения.</w:t>
      </w:r>
    </w:p>
    <w:p w14:paraId="12054ED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Синтетические смолы, их виды и применение.</w:t>
      </w:r>
    </w:p>
    <w:p w14:paraId="70ADAF18"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Принципы проектирования конструктивного остова деревянных зданий.</w:t>
      </w:r>
    </w:p>
    <w:p w14:paraId="52231FA2"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Общие сведения о пластмассах.</w:t>
      </w:r>
    </w:p>
    <w:p w14:paraId="288163B1"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Пространственные связи в покрытиях.</w:t>
      </w:r>
    </w:p>
    <w:p w14:paraId="06DA4EFA"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Механические свойства древесины.</w:t>
      </w:r>
    </w:p>
    <w:p w14:paraId="00147FDA"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Обеспечение пространственной устойчивости плоскостных деревянных конструкций.</w:t>
      </w:r>
    </w:p>
    <w:p w14:paraId="2D79760F"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Химические и физические свойства древесины.</w:t>
      </w:r>
    </w:p>
    <w:p w14:paraId="27B2E934"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Пространственные конструкции в покрытиях. Основные формы и конструктивные особенности.</w:t>
      </w:r>
    </w:p>
    <w:p w14:paraId="2B326E5F" w14:textId="77777777" w:rsidR="00E96BE6" w:rsidRDefault="00E96BE6" w:rsidP="00E96BE6">
      <w:pPr>
        <w:tabs>
          <w:tab w:val="left" w:pos="10205"/>
        </w:tabs>
        <w:spacing w:after="0" w:line="240" w:lineRule="auto"/>
        <w:jc w:val="both"/>
        <w:rPr>
          <w:rFonts w:ascii="Times New Roman" w:eastAsia="Times New Roman" w:hAnsi="Times New Roman" w:cs="Times New Roman"/>
          <w:sz w:val="24"/>
          <w:szCs w:val="24"/>
        </w:rPr>
      </w:pPr>
    </w:p>
    <w:p w14:paraId="676F5508" w14:textId="77777777" w:rsidR="00E96BE6" w:rsidRPr="00E96BE6" w:rsidRDefault="00E96BE6" w:rsidP="00E96BE6">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6968B4">
        <w:trPr>
          <w:trHeight w:val="567"/>
          <w:tblHeader/>
        </w:trPr>
        <w:tc>
          <w:tcPr>
            <w:tcW w:w="2137" w:type="dxa"/>
            <w:shd w:val="clear" w:color="auto" w:fill="auto"/>
            <w:vAlign w:val="center"/>
          </w:tcPr>
          <w:p w14:paraId="5B5B65D9" w14:textId="77777777" w:rsidR="00E96BE6" w:rsidRPr="00E96BE6" w:rsidRDefault="00E96BE6" w:rsidP="006968B4">
            <w:pPr>
              <w:pStyle w:val="ReportMain"/>
              <w:suppressAutoHyphens/>
              <w:jc w:val="center"/>
              <w:rPr>
                <w:iCs/>
                <w:szCs w:val="20"/>
              </w:rPr>
            </w:pPr>
            <w:r w:rsidRPr="00E96BE6">
              <w:rPr>
                <w:iCs/>
                <w:szCs w:val="20"/>
              </w:rPr>
              <w:t>4-балльная</w:t>
            </w:r>
          </w:p>
          <w:p w14:paraId="5C5F0C39" w14:textId="77777777" w:rsidR="00E96BE6" w:rsidRPr="00E96BE6" w:rsidRDefault="00E96BE6" w:rsidP="006968B4">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6968B4">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6968B4">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6968B4">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6968B4">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6968B4">
        <w:trPr>
          <w:trHeight w:val="680"/>
        </w:trPr>
        <w:tc>
          <w:tcPr>
            <w:tcW w:w="2137" w:type="dxa"/>
            <w:shd w:val="clear" w:color="auto" w:fill="auto"/>
            <w:vAlign w:val="center"/>
          </w:tcPr>
          <w:p w14:paraId="0478C8F1" w14:textId="77777777" w:rsidR="00E96BE6" w:rsidRPr="00E96BE6" w:rsidRDefault="00E96BE6" w:rsidP="006968B4">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6968B4">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6968B4">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6968B4">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6968B4">
            <w:pPr>
              <w:pStyle w:val="ReportMain"/>
              <w:suppressAutoHyphens/>
              <w:jc w:val="center"/>
              <w:rPr>
                <w:iCs/>
                <w:szCs w:val="20"/>
              </w:rPr>
            </w:pPr>
            <w:r w:rsidRPr="00E96BE6">
              <w:rPr>
                <w:iCs/>
                <w:szCs w:val="20"/>
              </w:rPr>
              <w:t>0-49</w:t>
            </w:r>
          </w:p>
        </w:tc>
      </w:tr>
      <w:tr w:rsidR="00E96BE6" w:rsidRPr="00E96BE6" w14:paraId="4A084737" w14:textId="77777777" w:rsidTr="006968B4">
        <w:trPr>
          <w:trHeight w:val="573"/>
        </w:trPr>
        <w:tc>
          <w:tcPr>
            <w:tcW w:w="2137" w:type="dxa"/>
            <w:shd w:val="clear" w:color="auto" w:fill="auto"/>
            <w:vAlign w:val="center"/>
          </w:tcPr>
          <w:p w14:paraId="1A53854F" w14:textId="77777777" w:rsidR="00E96BE6" w:rsidRPr="00E96BE6" w:rsidRDefault="00E96BE6" w:rsidP="006968B4">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6968B4">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6968B4">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6968B4">
        <w:trPr>
          <w:tblHeader/>
        </w:trPr>
        <w:tc>
          <w:tcPr>
            <w:tcW w:w="2137" w:type="dxa"/>
            <w:shd w:val="clear" w:color="auto" w:fill="auto"/>
            <w:vAlign w:val="center"/>
          </w:tcPr>
          <w:p w14:paraId="240D17B4"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AEC1CC4" w14:textId="77777777" w:rsidTr="006968B4">
        <w:tc>
          <w:tcPr>
            <w:tcW w:w="2137" w:type="dxa"/>
            <w:shd w:val="clear" w:color="auto" w:fill="auto"/>
          </w:tcPr>
          <w:p w14:paraId="022D6CEF"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6968B4">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6968B4">
            <w:pPr>
              <w:pStyle w:val="ReportMain"/>
              <w:suppressAutoHyphens/>
              <w:rPr>
                <w:iCs/>
              </w:rPr>
            </w:pPr>
            <w:r w:rsidRPr="00E96BE6">
              <w:rPr>
                <w:iCs/>
              </w:rPr>
              <w:lastRenderedPageBreak/>
              <w:t>2. Своевременность выполнения задания;</w:t>
            </w:r>
          </w:p>
          <w:p w14:paraId="2EED3960" w14:textId="77777777" w:rsidR="00E96BE6" w:rsidRPr="00E96BE6" w:rsidRDefault="00E96BE6" w:rsidP="006968B4">
            <w:pPr>
              <w:pStyle w:val="ReportMain"/>
              <w:suppressAutoHyphens/>
              <w:rPr>
                <w:iCs/>
              </w:rPr>
            </w:pPr>
            <w:r w:rsidRPr="00E96BE6">
              <w:rPr>
                <w:iCs/>
              </w:rPr>
              <w:t>3. Последовательность и рациональность выполнения задания;</w:t>
            </w:r>
          </w:p>
          <w:p w14:paraId="5DBEEC05" w14:textId="77777777" w:rsidR="00E96BE6" w:rsidRPr="00E96BE6" w:rsidRDefault="00E96BE6" w:rsidP="006968B4">
            <w:pPr>
              <w:pStyle w:val="ReportMain"/>
              <w:suppressAutoHyphens/>
              <w:rPr>
                <w:iCs/>
              </w:rPr>
            </w:pPr>
            <w:r w:rsidRPr="00E96BE6">
              <w:rPr>
                <w:iCs/>
              </w:rPr>
              <w:t>4. Самостоятельность решения;</w:t>
            </w:r>
          </w:p>
          <w:p w14:paraId="007154FC" w14:textId="77777777" w:rsidR="00E96BE6" w:rsidRPr="00E96BE6" w:rsidRDefault="00E96BE6" w:rsidP="006968B4">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6968B4">
            <w:pPr>
              <w:pStyle w:val="ReportMain"/>
              <w:suppressAutoHyphens/>
              <w:jc w:val="both"/>
              <w:rPr>
                <w:iCs/>
              </w:rPr>
            </w:pPr>
            <w:r w:rsidRPr="00E96BE6">
              <w:rPr>
                <w:iCs/>
              </w:rPr>
              <w:lastRenderedPageBreak/>
              <w:t xml:space="preserve">Задание решено самостоятельно. При этом составлен правильный алгоритм решения </w:t>
            </w:r>
            <w:r w:rsidRPr="00E96BE6">
              <w:rPr>
                <w:iCs/>
              </w:rPr>
              <w:lastRenderedPageBreak/>
              <w:t xml:space="preserve">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E96BE6" w:rsidRPr="00E96BE6" w14:paraId="134ACB74" w14:textId="77777777" w:rsidTr="006968B4">
        <w:tc>
          <w:tcPr>
            <w:tcW w:w="2137" w:type="dxa"/>
            <w:shd w:val="clear" w:color="auto" w:fill="auto"/>
          </w:tcPr>
          <w:p w14:paraId="3F18618F" w14:textId="77777777" w:rsidR="00E96BE6" w:rsidRPr="00E96BE6" w:rsidRDefault="00E96BE6" w:rsidP="006968B4">
            <w:pPr>
              <w:pStyle w:val="ReportMain"/>
              <w:rPr>
                <w:iCs/>
              </w:rPr>
            </w:pPr>
            <w:r w:rsidRPr="00E96BE6">
              <w:rPr>
                <w:iCs/>
              </w:rPr>
              <w:lastRenderedPageBreak/>
              <w:t>Хорошо</w:t>
            </w:r>
          </w:p>
        </w:tc>
        <w:tc>
          <w:tcPr>
            <w:tcW w:w="3118" w:type="dxa"/>
            <w:vMerge/>
            <w:shd w:val="clear" w:color="auto" w:fill="auto"/>
          </w:tcPr>
          <w:p w14:paraId="25637EAF" w14:textId="77777777" w:rsidR="00E96BE6" w:rsidRPr="00E96BE6" w:rsidRDefault="00E96BE6" w:rsidP="006968B4">
            <w:pPr>
              <w:pStyle w:val="ReportMain"/>
              <w:suppressAutoHyphens/>
              <w:rPr>
                <w:iCs/>
              </w:rPr>
            </w:pPr>
          </w:p>
        </w:tc>
        <w:tc>
          <w:tcPr>
            <w:tcW w:w="4961" w:type="dxa"/>
            <w:shd w:val="clear" w:color="auto" w:fill="auto"/>
          </w:tcPr>
          <w:p w14:paraId="74FFC58E" w14:textId="77777777" w:rsidR="00E96BE6" w:rsidRPr="00E96BE6" w:rsidRDefault="00E96BE6" w:rsidP="006968B4">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6968B4">
        <w:tc>
          <w:tcPr>
            <w:tcW w:w="2137" w:type="dxa"/>
            <w:shd w:val="clear" w:color="auto" w:fill="auto"/>
          </w:tcPr>
          <w:p w14:paraId="376BE627"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6968B4">
            <w:pPr>
              <w:pStyle w:val="ReportMain"/>
              <w:suppressAutoHyphens/>
              <w:rPr>
                <w:iCs/>
              </w:rPr>
            </w:pPr>
          </w:p>
        </w:tc>
        <w:tc>
          <w:tcPr>
            <w:tcW w:w="4961" w:type="dxa"/>
            <w:shd w:val="clear" w:color="auto" w:fill="auto"/>
          </w:tcPr>
          <w:p w14:paraId="79B5ED57" w14:textId="77777777" w:rsidR="00E96BE6" w:rsidRPr="00E96BE6" w:rsidRDefault="00E96BE6" w:rsidP="006968B4">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6968B4">
        <w:tc>
          <w:tcPr>
            <w:tcW w:w="2137" w:type="dxa"/>
            <w:shd w:val="clear" w:color="auto" w:fill="auto"/>
          </w:tcPr>
          <w:p w14:paraId="03AD5230"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6968B4">
            <w:pPr>
              <w:pStyle w:val="ReportMain"/>
              <w:suppressAutoHyphens/>
              <w:rPr>
                <w:iCs/>
              </w:rPr>
            </w:pPr>
          </w:p>
        </w:tc>
        <w:tc>
          <w:tcPr>
            <w:tcW w:w="4961" w:type="dxa"/>
            <w:shd w:val="clear" w:color="auto" w:fill="auto"/>
          </w:tcPr>
          <w:p w14:paraId="6DB5A399" w14:textId="77777777" w:rsidR="00E96BE6" w:rsidRPr="00E96BE6" w:rsidRDefault="00E96BE6" w:rsidP="006968B4">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6968B4">
        <w:trPr>
          <w:tblHeader/>
        </w:trPr>
        <w:tc>
          <w:tcPr>
            <w:tcW w:w="2137" w:type="dxa"/>
            <w:shd w:val="clear" w:color="auto" w:fill="auto"/>
            <w:vAlign w:val="center"/>
          </w:tcPr>
          <w:p w14:paraId="6D9B3541"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6F8AE6E" w14:textId="77777777" w:rsidTr="006968B4">
        <w:tc>
          <w:tcPr>
            <w:tcW w:w="2137" w:type="dxa"/>
            <w:shd w:val="clear" w:color="auto" w:fill="auto"/>
          </w:tcPr>
          <w:p w14:paraId="18DD6B19"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6968B4">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6968B4">
            <w:pPr>
              <w:pStyle w:val="ReportMain"/>
              <w:suppressAutoHyphens/>
              <w:rPr>
                <w:iCs/>
              </w:rPr>
            </w:pPr>
            <w:r w:rsidRPr="00E96BE6">
              <w:rPr>
                <w:iCs/>
              </w:rPr>
              <w:t>2. Своевременность выполнения;</w:t>
            </w:r>
          </w:p>
          <w:p w14:paraId="7B24BE09" w14:textId="77777777" w:rsidR="00E96BE6" w:rsidRPr="00E96BE6" w:rsidRDefault="00E96BE6" w:rsidP="006968B4">
            <w:pPr>
              <w:pStyle w:val="ReportMain"/>
              <w:suppressAutoHyphens/>
              <w:rPr>
                <w:iCs/>
              </w:rPr>
            </w:pPr>
            <w:r w:rsidRPr="00E96BE6">
              <w:rPr>
                <w:iCs/>
              </w:rPr>
              <w:t>3. Правильность ответов на вопросы;</w:t>
            </w:r>
          </w:p>
          <w:p w14:paraId="4B9B4925" w14:textId="77777777" w:rsidR="00E96BE6" w:rsidRPr="00E96BE6" w:rsidRDefault="00E96BE6" w:rsidP="006968B4">
            <w:pPr>
              <w:pStyle w:val="ReportMain"/>
              <w:suppressAutoHyphens/>
              <w:rPr>
                <w:iCs/>
              </w:rPr>
            </w:pPr>
            <w:r w:rsidRPr="00E96BE6">
              <w:rPr>
                <w:iCs/>
              </w:rPr>
              <w:t>4. Самостоятельность тестирования;</w:t>
            </w:r>
          </w:p>
          <w:p w14:paraId="1F51DD3F" w14:textId="77777777" w:rsidR="00E96BE6" w:rsidRPr="00E96BE6" w:rsidRDefault="00E96BE6" w:rsidP="006968B4">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6968B4">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6968B4">
        <w:tc>
          <w:tcPr>
            <w:tcW w:w="2137" w:type="dxa"/>
            <w:shd w:val="clear" w:color="auto" w:fill="auto"/>
          </w:tcPr>
          <w:p w14:paraId="2D488BBA" w14:textId="77777777" w:rsidR="00E96BE6" w:rsidRPr="00E96BE6" w:rsidRDefault="00E96BE6" w:rsidP="006968B4">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6968B4">
            <w:pPr>
              <w:pStyle w:val="ReportMain"/>
              <w:suppressAutoHyphens/>
              <w:rPr>
                <w:iCs/>
              </w:rPr>
            </w:pPr>
          </w:p>
        </w:tc>
        <w:tc>
          <w:tcPr>
            <w:tcW w:w="4961" w:type="dxa"/>
            <w:shd w:val="clear" w:color="auto" w:fill="auto"/>
          </w:tcPr>
          <w:p w14:paraId="53AD3FF0" w14:textId="77777777" w:rsidR="00E96BE6" w:rsidRPr="00E96BE6" w:rsidRDefault="00E96BE6" w:rsidP="006968B4">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6968B4">
        <w:tc>
          <w:tcPr>
            <w:tcW w:w="2137" w:type="dxa"/>
            <w:shd w:val="clear" w:color="auto" w:fill="auto"/>
          </w:tcPr>
          <w:p w14:paraId="5A4D14B1"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6968B4">
            <w:pPr>
              <w:pStyle w:val="ReportMain"/>
              <w:suppressAutoHyphens/>
              <w:rPr>
                <w:iCs/>
              </w:rPr>
            </w:pPr>
          </w:p>
        </w:tc>
        <w:tc>
          <w:tcPr>
            <w:tcW w:w="4961" w:type="dxa"/>
            <w:shd w:val="clear" w:color="auto" w:fill="auto"/>
          </w:tcPr>
          <w:p w14:paraId="0BEB7F1D" w14:textId="77777777" w:rsidR="00E96BE6" w:rsidRPr="00E96BE6" w:rsidRDefault="00E96BE6" w:rsidP="006968B4">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6968B4">
        <w:tc>
          <w:tcPr>
            <w:tcW w:w="2137" w:type="dxa"/>
            <w:shd w:val="clear" w:color="auto" w:fill="auto"/>
          </w:tcPr>
          <w:p w14:paraId="7387C28D"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3A3F834C" w14:textId="77777777" w:rsidR="00E96BE6" w:rsidRPr="00E96BE6" w:rsidRDefault="00E96BE6" w:rsidP="006968B4">
            <w:pPr>
              <w:pStyle w:val="ReportMain"/>
              <w:suppressAutoHyphens/>
              <w:rPr>
                <w:iCs/>
              </w:rPr>
            </w:pPr>
          </w:p>
        </w:tc>
        <w:tc>
          <w:tcPr>
            <w:tcW w:w="4961" w:type="dxa"/>
            <w:shd w:val="clear" w:color="auto" w:fill="auto"/>
          </w:tcPr>
          <w:p w14:paraId="319CDFFD" w14:textId="77777777" w:rsidR="00E96BE6" w:rsidRPr="00E96BE6" w:rsidRDefault="00E96BE6" w:rsidP="006968B4">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6968B4">
        <w:trPr>
          <w:tblHeader/>
        </w:trPr>
        <w:tc>
          <w:tcPr>
            <w:tcW w:w="2137" w:type="dxa"/>
            <w:shd w:val="clear" w:color="auto" w:fill="auto"/>
            <w:vAlign w:val="center"/>
          </w:tcPr>
          <w:p w14:paraId="47799469"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42DC133" w14:textId="77777777" w:rsidTr="006968B4">
        <w:tc>
          <w:tcPr>
            <w:tcW w:w="2137" w:type="dxa"/>
            <w:shd w:val="clear" w:color="auto" w:fill="auto"/>
          </w:tcPr>
          <w:p w14:paraId="65CAA5C3"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6968B4">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6968B4">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6968B4">
            <w:pPr>
              <w:pStyle w:val="ReportMain"/>
              <w:suppressAutoHyphens/>
              <w:rPr>
                <w:iCs/>
              </w:rPr>
            </w:pPr>
            <w:r w:rsidRPr="00E96BE6">
              <w:rPr>
                <w:iCs/>
              </w:rPr>
              <w:t xml:space="preserve">3. Правильность и/или </w:t>
            </w:r>
            <w:r w:rsidRPr="00E96BE6">
              <w:rPr>
                <w:iCs/>
              </w:rPr>
              <w:lastRenderedPageBreak/>
              <w:t>аргументированность изложения (последовательность действий);</w:t>
            </w:r>
          </w:p>
          <w:p w14:paraId="59C5A9D0" w14:textId="77777777" w:rsidR="00E96BE6" w:rsidRPr="00E96BE6" w:rsidRDefault="00E96BE6" w:rsidP="006968B4">
            <w:pPr>
              <w:pStyle w:val="ReportMain"/>
              <w:suppressAutoHyphens/>
              <w:rPr>
                <w:iCs/>
              </w:rPr>
            </w:pPr>
            <w:r w:rsidRPr="00E96BE6">
              <w:rPr>
                <w:iCs/>
              </w:rPr>
              <w:t>4. Самостоятельность ответа;</w:t>
            </w:r>
          </w:p>
          <w:p w14:paraId="0F107FAF" w14:textId="77777777" w:rsidR="00E96BE6" w:rsidRPr="00E96BE6" w:rsidRDefault="00E96BE6" w:rsidP="006968B4">
            <w:pPr>
              <w:pStyle w:val="ReportMain"/>
              <w:suppressAutoHyphens/>
              <w:rPr>
                <w:iCs/>
              </w:rPr>
            </w:pPr>
            <w:r w:rsidRPr="00E96BE6">
              <w:rPr>
                <w:iCs/>
              </w:rPr>
              <w:t>5. Культура речи;</w:t>
            </w:r>
          </w:p>
          <w:p w14:paraId="06FF1E5D" w14:textId="77777777" w:rsidR="00E96BE6" w:rsidRPr="00E96BE6" w:rsidRDefault="00E96BE6" w:rsidP="006968B4">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6968B4">
            <w:pPr>
              <w:pStyle w:val="ReportMain"/>
              <w:suppressAutoHyphens/>
              <w:jc w:val="both"/>
              <w:rPr>
                <w:iCs/>
              </w:rPr>
            </w:pPr>
            <w:r w:rsidRPr="00E96BE6">
              <w:rPr>
                <w:iCs/>
              </w:rPr>
              <w:lastRenderedPageBreak/>
              <w:t xml:space="preserve">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w:t>
            </w:r>
            <w:r w:rsidRPr="00E96BE6">
              <w:rPr>
                <w:iCs/>
              </w:rPr>
              <w:lastRenderedPageBreak/>
              <w:t>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E96BE6" w:rsidRPr="00E96BE6" w14:paraId="1F028705" w14:textId="77777777" w:rsidTr="006968B4">
        <w:tc>
          <w:tcPr>
            <w:tcW w:w="2137" w:type="dxa"/>
            <w:shd w:val="clear" w:color="auto" w:fill="auto"/>
          </w:tcPr>
          <w:p w14:paraId="0A598A96" w14:textId="77777777" w:rsidR="00E96BE6" w:rsidRPr="00E96BE6" w:rsidRDefault="00E96BE6" w:rsidP="006968B4">
            <w:pPr>
              <w:pStyle w:val="ReportMain"/>
              <w:rPr>
                <w:iCs/>
              </w:rPr>
            </w:pPr>
            <w:r w:rsidRPr="00E96BE6">
              <w:rPr>
                <w:iCs/>
              </w:rPr>
              <w:lastRenderedPageBreak/>
              <w:t>Хорошо</w:t>
            </w:r>
          </w:p>
        </w:tc>
        <w:tc>
          <w:tcPr>
            <w:tcW w:w="3118" w:type="dxa"/>
            <w:vMerge/>
            <w:shd w:val="clear" w:color="auto" w:fill="auto"/>
          </w:tcPr>
          <w:p w14:paraId="282653CB" w14:textId="77777777" w:rsidR="00E96BE6" w:rsidRPr="00E96BE6" w:rsidRDefault="00E96BE6" w:rsidP="006968B4">
            <w:pPr>
              <w:pStyle w:val="ReportMain"/>
              <w:suppressAutoHyphens/>
              <w:rPr>
                <w:iCs/>
              </w:rPr>
            </w:pPr>
          </w:p>
        </w:tc>
        <w:tc>
          <w:tcPr>
            <w:tcW w:w="4961" w:type="dxa"/>
            <w:shd w:val="clear" w:color="auto" w:fill="auto"/>
          </w:tcPr>
          <w:p w14:paraId="6169482B" w14:textId="77777777" w:rsidR="00E96BE6" w:rsidRPr="00E96BE6" w:rsidRDefault="00E96BE6" w:rsidP="006968B4">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6968B4">
        <w:tc>
          <w:tcPr>
            <w:tcW w:w="2137" w:type="dxa"/>
            <w:shd w:val="clear" w:color="auto" w:fill="auto"/>
          </w:tcPr>
          <w:p w14:paraId="3F0285C9"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6968B4">
            <w:pPr>
              <w:pStyle w:val="ReportMain"/>
              <w:suppressAutoHyphens/>
              <w:rPr>
                <w:iCs/>
              </w:rPr>
            </w:pPr>
          </w:p>
        </w:tc>
        <w:tc>
          <w:tcPr>
            <w:tcW w:w="4961" w:type="dxa"/>
            <w:shd w:val="clear" w:color="auto" w:fill="auto"/>
          </w:tcPr>
          <w:p w14:paraId="6A7D71D3" w14:textId="77777777" w:rsidR="00E96BE6" w:rsidRPr="00E96BE6" w:rsidRDefault="00E96BE6" w:rsidP="006968B4">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6968B4">
        <w:tc>
          <w:tcPr>
            <w:tcW w:w="2137" w:type="dxa"/>
            <w:shd w:val="clear" w:color="auto" w:fill="auto"/>
          </w:tcPr>
          <w:p w14:paraId="1FE1B7D5"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6968B4">
            <w:pPr>
              <w:pStyle w:val="ReportMain"/>
              <w:suppressAutoHyphens/>
              <w:rPr>
                <w:iCs/>
              </w:rPr>
            </w:pPr>
          </w:p>
        </w:tc>
        <w:tc>
          <w:tcPr>
            <w:tcW w:w="4961" w:type="dxa"/>
            <w:shd w:val="clear" w:color="auto" w:fill="auto"/>
          </w:tcPr>
          <w:p w14:paraId="4EC05D04" w14:textId="77777777" w:rsidR="00E96BE6" w:rsidRPr="00E96BE6" w:rsidRDefault="00E96BE6" w:rsidP="006968B4">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w:t>
      </w:r>
      <w:r w:rsidRPr="00E96BE6">
        <w:rPr>
          <w:rFonts w:cs="Times New Roman"/>
          <w:sz w:val="24"/>
          <w:szCs w:val="24"/>
        </w:rPr>
        <w:lastRenderedPageBreak/>
        <w:t xml:space="preserve">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6968B4">
        <w:trPr>
          <w:tblHeader/>
        </w:trPr>
        <w:tc>
          <w:tcPr>
            <w:tcW w:w="642" w:type="dxa"/>
            <w:shd w:val="clear" w:color="auto" w:fill="auto"/>
            <w:vAlign w:val="center"/>
          </w:tcPr>
          <w:p w14:paraId="101AE970"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6968B4">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6968B4">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6968B4">
        <w:tc>
          <w:tcPr>
            <w:tcW w:w="642" w:type="dxa"/>
            <w:shd w:val="clear" w:color="auto" w:fill="auto"/>
          </w:tcPr>
          <w:p w14:paraId="093DCA94" w14:textId="77777777" w:rsidR="00E96BE6" w:rsidRPr="00E96BE6" w:rsidRDefault="00E96BE6" w:rsidP="006968B4">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6968B4">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6968B4">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6968B4">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6968B4">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55D3A389"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E96BE6" w:rsidRPr="00E96BE6" w14:paraId="742AC1BE" w14:textId="77777777" w:rsidTr="006968B4">
        <w:tc>
          <w:tcPr>
            <w:tcW w:w="642" w:type="dxa"/>
            <w:shd w:val="clear" w:color="auto" w:fill="auto"/>
          </w:tcPr>
          <w:p w14:paraId="43F6ED60"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72FD5988"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6968B4">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w:t>
            </w:r>
            <w:r w:rsidRPr="00E96BE6">
              <w:rPr>
                <w:rFonts w:ascii="Times New Roman" w:hAnsi="Times New Roman" w:cs="Times New Roman"/>
                <w:sz w:val="24"/>
                <w:szCs w:val="24"/>
              </w:rPr>
              <w:lastRenderedPageBreak/>
              <w:t>«Универсальная система тестирования БГТИ». На 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E96BE6" w:rsidRPr="00E96BE6" w14:paraId="066D7985" w14:textId="77777777" w:rsidTr="006968B4">
        <w:tc>
          <w:tcPr>
            <w:tcW w:w="642" w:type="dxa"/>
            <w:shd w:val="clear" w:color="auto" w:fill="auto"/>
          </w:tcPr>
          <w:p w14:paraId="27578691"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63D23BEB"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6968B4">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6968B4">
        <w:tc>
          <w:tcPr>
            <w:tcW w:w="642" w:type="dxa"/>
            <w:shd w:val="clear" w:color="auto" w:fill="auto"/>
          </w:tcPr>
          <w:p w14:paraId="30DB996A"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6968B4">
            <w:pPr>
              <w:pStyle w:val="Default"/>
              <w:rPr>
                <w:sz w:val="23"/>
                <w:szCs w:val="23"/>
              </w:rPr>
            </w:pPr>
            <w:r w:rsidRPr="00E96BE6">
              <w:rPr>
                <w:sz w:val="23"/>
                <w:szCs w:val="23"/>
              </w:rPr>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F4512" w14:textId="77777777" w:rsidR="00B34E22" w:rsidRDefault="00B34E22" w:rsidP="00612A41">
      <w:pPr>
        <w:spacing w:after="0" w:line="240" w:lineRule="auto"/>
      </w:pPr>
      <w:r>
        <w:separator/>
      </w:r>
    </w:p>
  </w:endnote>
  <w:endnote w:type="continuationSeparator" w:id="0">
    <w:p w14:paraId="5BF925AA" w14:textId="77777777" w:rsidR="00B34E22" w:rsidRDefault="00B34E22"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A3B922" w14:textId="77777777" w:rsidR="00B34E22" w:rsidRDefault="00B34E22" w:rsidP="00612A41">
      <w:pPr>
        <w:spacing w:after="0" w:line="240" w:lineRule="auto"/>
      </w:pPr>
      <w:r>
        <w:separator/>
      </w:r>
    </w:p>
  </w:footnote>
  <w:footnote w:type="continuationSeparator" w:id="0">
    <w:p w14:paraId="79DA94AC" w14:textId="77777777" w:rsidR="00B34E22" w:rsidRDefault="00B34E22"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2">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852C63"/>
    <w:multiLevelType w:val="hybridMultilevel"/>
    <w:tmpl w:val="F74A9BE2"/>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9">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7"/>
  </w:num>
  <w:num w:numId="5">
    <w:abstractNumId w:val="0"/>
  </w:num>
  <w:num w:numId="6">
    <w:abstractNumId w:val="5"/>
  </w:num>
  <w:num w:numId="7">
    <w:abstractNumId w:val="9"/>
  </w:num>
  <w:num w:numId="8">
    <w:abstractNumId w:val="2"/>
  </w:num>
  <w:num w:numId="9">
    <w:abstractNumId w:val="1"/>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56704"/>
    <w:rsid w:val="000709D7"/>
    <w:rsid w:val="00081A7E"/>
    <w:rsid w:val="00084A83"/>
    <w:rsid w:val="000B5599"/>
    <w:rsid w:val="000F20FE"/>
    <w:rsid w:val="00102725"/>
    <w:rsid w:val="0010576F"/>
    <w:rsid w:val="00154211"/>
    <w:rsid w:val="0016071F"/>
    <w:rsid w:val="00197ABE"/>
    <w:rsid w:val="001B18AB"/>
    <w:rsid w:val="001D002D"/>
    <w:rsid w:val="001E1230"/>
    <w:rsid w:val="00204B46"/>
    <w:rsid w:val="0020685E"/>
    <w:rsid w:val="002208EE"/>
    <w:rsid w:val="002751D2"/>
    <w:rsid w:val="00277E25"/>
    <w:rsid w:val="002823E6"/>
    <w:rsid w:val="00283F89"/>
    <w:rsid w:val="002A0AE7"/>
    <w:rsid w:val="002F6F6C"/>
    <w:rsid w:val="0030470B"/>
    <w:rsid w:val="00304D58"/>
    <w:rsid w:val="00306D5D"/>
    <w:rsid w:val="00320B2A"/>
    <w:rsid w:val="00367A1F"/>
    <w:rsid w:val="0039503E"/>
    <w:rsid w:val="003B031A"/>
    <w:rsid w:val="003E4FF9"/>
    <w:rsid w:val="003E6E47"/>
    <w:rsid w:val="003F167E"/>
    <w:rsid w:val="00412D0E"/>
    <w:rsid w:val="0041510E"/>
    <w:rsid w:val="00440B6C"/>
    <w:rsid w:val="0048374C"/>
    <w:rsid w:val="004929D9"/>
    <w:rsid w:val="00494088"/>
    <w:rsid w:val="004A4DD8"/>
    <w:rsid w:val="004D2B73"/>
    <w:rsid w:val="004F3BAC"/>
    <w:rsid w:val="0050796E"/>
    <w:rsid w:val="00507B30"/>
    <w:rsid w:val="005571A8"/>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E10D1"/>
    <w:rsid w:val="006E5D0A"/>
    <w:rsid w:val="00797550"/>
    <w:rsid w:val="007A646F"/>
    <w:rsid w:val="007B248F"/>
    <w:rsid w:val="007C2638"/>
    <w:rsid w:val="007D193C"/>
    <w:rsid w:val="007F5490"/>
    <w:rsid w:val="00802487"/>
    <w:rsid w:val="008040CA"/>
    <w:rsid w:val="00893252"/>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27782"/>
    <w:rsid w:val="00A31A19"/>
    <w:rsid w:val="00A51AC9"/>
    <w:rsid w:val="00A522C6"/>
    <w:rsid w:val="00A84E48"/>
    <w:rsid w:val="00AA2EFA"/>
    <w:rsid w:val="00AB0895"/>
    <w:rsid w:val="00AC0E69"/>
    <w:rsid w:val="00AD361A"/>
    <w:rsid w:val="00AE3CC8"/>
    <w:rsid w:val="00B11187"/>
    <w:rsid w:val="00B24321"/>
    <w:rsid w:val="00B32120"/>
    <w:rsid w:val="00B34E22"/>
    <w:rsid w:val="00BB047C"/>
    <w:rsid w:val="00BC4D59"/>
    <w:rsid w:val="00BC590A"/>
    <w:rsid w:val="00BD4F6E"/>
    <w:rsid w:val="00C00614"/>
    <w:rsid w:val="00C067AE"/>
    <w:rsid w:val="00C35207"/>
    <w:rsid w:val="00C3596C"/>
    <w:rsid w:val="00CA4ED6"/>
    <w:rsid w:val="00CC2069"/>
    <w:rsid w:val="00CD01C5"/>
    <w:rsid w:val="00CE1243"/>
    <w:rsid w:val="00CF672D"/>
    <w:rsid w:val="00D35D05"/>
    <w:rsid w:val="00DA4956"/>
    <w:rsid w:val="00DB299D"/>
    <w:rsid w:val="00DD0EA4"/>
    <w:rsid w:val="00DD5C8A"/>
    <w:rsid w:val="00DD5D3A"/>
    <w:rsid w:val="00DE055E"/>
    <w:rsid w:val="00DF2286"/>
    <w:rsid w:val="00E23360"/>
    <w:rsid w:val="00E263D6"/>
    <w:rsid w:val="00E45C31"/>
    <w:rsid w:val="00E7209E"/>
    <w:rsid w:val="00E851DE"/>
    <w:rsid w:val="00E85B77"/>
    <w:rsid w:val="00E96BE6"/>
    <w:rsid w:val="00EC294C"/>
    <w:rsid w:val="00ED21ED"/>
    <w:rsid w:val="00EF32DA"/>
    <w:rsid w:val="00EF711E"/>
    <w:rsid w:val="00F04B0E"/>
    <w:rsid w:val="00F11BCD"/>
    <w:rsid w:val="00F357E4"/>
    <w:rsid w:val="00F363F8"/>
    <w:rsid w:val="00F50B79"/>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jpe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DA795-B160-43AC-9A1B-2A9387F81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17</Pages>
  <Words>3883</Words>
  <Characters>22134</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42</cp:revision>
  <cp:lastPrinted>2022-03-30T12:37:00Z</cp:lastPrinted>
  <dcterms:created xsi:type="dcterms:W3CDTF">2019-10-23T04:57:00Z</dcterms:created>
  <dcterms:modified xsi:type="dcterms:W3CDTF">2026-04-24T11:18:00Z</dcterms:modified>
</cp:coreProperties>
</file>